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35" w:rsidRPr="006F4235" w:rsidRDefault="00C5757A" w:rsidP="006F4235">
      <w:pPr>
        <w:spacing w:before="100" w:beforeAutospacing="1" w:after="100" w:afterAutospacing="1" w:line="240" w:lineRule="auto"/>
        <w:jc w:val="center"/>
        <w:rPr>
          <w:rFonts w:ascii="Times New Roman" w:eastAsia="Times New Roman" w:hAnsi="Times New Roman" w:cs="Times New Roman"/>
          <w:sz w:val="24"/>
          <w:szCs w:val="24"/>
        </w:rPr>
      </w:pPr>
      <w:r w:rsidRPr="00F70B71">
        <w:rPr>
          <w:rFonts w:ascii="Times New Roman" w:eastAsia="Times New Roman" w:hAnsi="Times New Roman" w:cs="Times New Roman"/>
          <w:b/>
          <w:bCs/>
          <w:sz w:val="24"/>
          <w:szCs w:val="24"/>
        </w:rPr>
        <w:t>American History</w:t>
      </w:r>
      <w:r w:rsidR="006F4235" w:rsidRPr="006F4235">
        <w:rPr>
          <w:rFonts w:ascii="Times New Roman" w:eastAsia="Times New Roman" w:hAnsi="Times New Roman" w:cs="Times New Roman"/>
          <w:b/>
          <w:bCs/>
          <w:sz w:val="24"/>
          <w:szCs w:val="24"/>
        </w:rPr>
        <w:br/>
        <w:t>Syllabus</w:t>
      </w:r>
    </w:p>
    <w:tbl>
      <w:tblPr>
        <w:tblW w:w="1498" w:type="pct"/>
        <w:tblCellSpacing w:w="15" w:type="dxa"/>
        <w:tblCellMar>
          <w:top w:w="15" w:type="dxa"/>
          <w:left w:w="15" w:type="dxa"/>
          <w:bottom w:w="15" w:type="dxa"/>
          <w:right w:w="15" w:type="dxa"/>
        </w:tblCellMar>
        <w:tblLook w:val="04A0" w:firstRow="1" w:lastRow="0" w:firstColumn="1" w:lastColumn="0" w:noHBand="0" w:noVBand="1"/>
      </w:tblPr>
      <w:tblGrid>
        <w:gridCol w:w="936"/>
        <w:gridCol w:w="931"/>
        <w:gridCol w:w="964"/>
      </w:tblGrid>
      <w:tr w:rsidR="00F70B71" w:rsidRPr="006F4235" w:rsidTr="007A3612">
        <w:trPr>
          <w:trHeight w:val="234"/>
          <w:tblCellSpacing w:w="15" w:type="dxa"/>
        </w:trPr>
        <w:tc>
          <w:tcPr>
            <w:tcW w:w="1574" w:type="pct"/>
            <w:vAlign w:val="center"/>
          </w:tcPr>
          <w:p w:rsidR="006F4235" w:rsidRPr="006F4235" w:rsidRDefault="006F4235" w:rsidP="006F4235">
            <w:pPr>
              <w:spacing w:after="0" w:line="240" w:lineRule="auto"/>
              <w:jc w:val="center"/>
              <w:rPr>
                <w:rFonts w:ascii="Times New Roman" w:eastAsia="Times New Roman" w:hAnsi="Times New Roman" w:cs="Times New Roman"/>
                <w:sz w:val="24"/>
                <w:szCs w:val="24"/>
              </w:rPr>
            </w:pPr>
          </w:p>
        </w:tc>
        <w:tc>
          <w:tcPr>
            <w:tcW w:w="1591" w:type="pct"/>
            <w:vAlign w:val="center"/>
          </w:tcPr>
          <w:p w:rsidR="006F4235" w:rsidRPr="006F4235"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F4235" w:rsidRDefault="006F4235" w:rsidP="006F4235">
            <w:pPr>
              <w:spacing w:after="0" w:line="240" w:lineRule="auto"/>
              <w:jc w:val="center"/>
              <w:rPr>
                <w:rFonts w:ascii="Times New Roman" w:eastAsia="Times New Roman" w:hAnsi="Times New Roman" w:cs="Times New Roman"/>
                <w:sz w:val="24"/>
                <w:szCs w:val="24"/>
              </w:rPr>
            </w:pPr>
          </w:p>
        </w:tc>
      </w:tr>
      <w:tr w:rsidR="00F70B71" w:rsidRPr="006F4235" w:rsidTr="007A3612">
        <w:trPr>
          <w:trHeight w:val="278"/>
          <w:tblCellSpacing w:w="15" w:type="dxa"/>
        </w:trPr>
        <w:tc>
          <w:tcPr>
            <w:tcW w:w="1574" w:type="pct"/>
            <w:vAlign w:val="center"/>
          </w:tcPr>
          <w:p w:rsidR="006F4235" w:rsidRPr="006F4235" w:rsidRDefault="006F4235" w:rsidP="007A3612">
            <w:pPr>
              <w:spacing w:after="0" w:line="240" w:lineRule="auto"/>
              <w:rPr>
                <w:rFonts w:ascii="Times New Roman" w:eastAsia="Times New Roman" w:hAnsi="Times New Roman" w:cs="Times New Roman"/>
                <w:sz w:val="24"/>
                <w:szCs w:val="24"/>
              </w:rPr>
            </w:pPr>
          </w:p>
        </w:tc>
        <w:tc>
          <w:tcPr>
            <w:tcW w:w="1591" w:type="pct"/>
            <w:vAlign w:val="center"/>
          </w:tcPr>
          <w:p w:rsidR="006F4235" w:rsidRPr="006F4235" w:rsidRDefault="006F4235" w:rsidP="006F4235">
            <w:pPr>
              <w:spacing w:after="0" w:line="240" w:lineRule="auto"/>
              <w:jc w:val="center"/>
              <w:rPr>
                <w:rFonts w:ascii="Times New Roman" w:eastAsia="Times New Roman" w:hAnsi="Times New Roman" w:cs="Times New Roman"/>
                <w:sz w:val="24"/>
                <w:szCs w:val="24"/>
              </w:rPr>
            </w:pPr>
          </w:p>
        </w:tc>
        <w:tc>
          <w:tcPr>
            <w:tcW w:w="1623" w:type="pct"/>
            <w:vAlign w:val="center"/>
          </w:tcPr>
          <w:p w:rsidR="006F4235" w:rsidRPr="006F4235" w:rsidRDefault="006F4235" w:rsidP="006F4235">
            <w:pPr>
              <w:spacing w:after="0" w:line="240" w:lineRule="auto"/>
              <w:jc w:val="center"/>
              <w:rPr>
                <w:rFonts w:ascii="Times New Roman" w:eastAsia="Times New Roman" w:hAnsi="Times New Roman" w:cs="Times New Roman"/>
                <w:sz w:val="24"/>
                <w:szCs w:val="24"/>
              </w:rPr>
            </w:pPr>
          </w:p>
        </w:tc>
      </w:tr>
    </w:tbl>
    <w:p w:rsidR="006F4235" w:rsidRPr="006F4235"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814"/>
        <w:gridCol w:w="7576"/>
      </w:tblGrid>
      <w:tr w:rsidR="00F70B71" w:rsidRPr="006F4235" w:rsidTr="00F70B71">
        <w:trPr>
          <w:trHeight w:val="270"/>
        </w:trPr>
        <w:tc>
          <w:tcPr>
            <w:tcW w:w="966"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General Course Information:</w:t>
            </w:r>
          </w:p>
        </w:tc>
        <w:tc>
          <w:tcPr>
            <w:tcW w:w="4034" w:type="pct"/>
            <w:tcBorders>
              <w:top w:val="nil"/>
              <w:left w:val="nil"/>
              <w:bottom w:val="nil"/>
              <w:right w:val="nil"/>
            </w:tcBorders>
            <w:hideMark/>
          </w:tcPr>
          <w:p w:rsidR="006F4235" w:rsidRPr="006F4235" w:rsidRDefault="006F4235" w:rsidP="00C5757A">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Course</w:t>
            </w:r>
            <w:r w:rsidRPr="006F4235">
              <w:rPr>
                <w:rFonts w:ascii="Times New Roman" w:eastAsia="Times New Roman" w:hAnsi="Times New Roman" w:cs="Times New Roman"/>
                <w:sz w:val="24"/>
                <w:szCs w:val="24"/>
              </w:rPr>
              <w:t xml:space="preserve"> </w:t>
            </w:r>
            <w:r w:rsidRPr="006F4235">
              <w:rPr>
                <w:rFonts w:ascii="Times New Roman" w:eastAsia="Times New Roman" w:hAnsi="Times New Roman" w:cs="Times New Roman"/>
                <w:b/>
                <w:bCs/>
                <w:sz w:val="24"/>
                <w:szCs w:val="24"/>
              </w:rPr>
              <w:t>Offered</w:t>
            </w:r>
            <w:r w:rsidRPr="006F4235">
              <w:rPr>
                <w:rFonts w:ascii="Times New Roman" w:eastAsia="Times New Roman" w:hAnsi="Times New Roman" w:cs="Times New Roman"/>
                <w:sz w:val="24"/>
                <w:szCs w:val="24"/>
              </w:rPr>
              <w:t>: Fall</w:t>
            </w:r>
            <w:r w:rsidR="00C5757A" w:rsidRPr="00F70B71">
              <w:rPr>
                <w:rFonts w:ascii="Times New Roman" w:eastAsia="Times New Roman" w:hAnsi="Times New Roman" w:cs="Times New Roman"/>
                <w:sz w:val="24"/>
                <w:szCs w:val="24"/>
              </w:rPr>
              <w:t>-Spring</w:t>
            </w:r>
            <w:r w:rsidRPr="006F4235">
              <w:rPr>
                <w:rFonts w:ascii="Times New Roman" w:eastAsia="Times New Roman" w:hAnsi="Times New Roman" w:cs="Times New Roman"/>
                <w:sz w:val="24"/>
                <w:szCs w:val="24"/>
              </w:rPr>
              <w:br/>
            </w:r>
            <w:r w:rsidRPr="006F4235">
              <w:rPr>
                <w:rFonts w:ascii="Times New Roman" w:eastAsia="Times New Roman" w:hAnsi="Times New Roman" w:cs="Times New Roman"/>
                <w:b/>
                <w:bCs/>
                <w:sz w:val="24"/>
                <w:szCs w:val="24"/>
              </w:rPr>
              <w:t>Credits</w:t>
            </w:r>
            <w:r w:rsidRPr="006F4235">
              <w:rPr>
                <w:rFonts w:ascii="Times New Roman" w:eastAsia="Times New Roman" w:hAnsi="Times New Roman" w:cs="Times New Roman"/>
                <w:sz w:val="24"/>
                <w:szCs w:val="24"/>
              </w:rPr>
              <w:t xml:space="preserve">: </w:t>
            </w:r>
            <w:r w:rsidR="00C5757A" w:rsidRPr="00F70B71">
              <w:rPr>
                <w:rFonts w:ascii="Times New Roman" w:eastAsia="Times New Roman" w:hAnsi="Times New Roman" w:cs="Times New Roman"/>
                <w:sz w:val="24"/>
                <w:szCs w:val="24"/>
              </w:rPr>
              <w:t>1 credit</w:t>
            </w:r>
            <w:r w:rsidRPr="006F4235">
              <w:rPr>
                <w:rFonts w:ascii="Times New Roman" w:eastAsia="Times New Roman" w:hAnsi="Times New Roman" w:cs="Times New Roman"/>
                <w:sz w:val="24"/>
                <w:szCs w:val="24"/>
              </w:rPr>
              <w:br/>
              <w:t> </w:t>
            </w:r>
          </w:p>
        </w:tc>
      </w:tr>
      <w:tr w:rsidR="00F70B71" w:rsidRPr="006F4235" w:rsidTr="00F70B71">
        <w:trPr>
          <w:trHeight w:val="1425"/>
        </w:trPr>
        <w:tc>
          <w:tcPr>
            <w:tcW w:w="966"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Instructor Information</w:t>
            </w:r>
            <w:r w:rsidRPr="006F4235">
              <w:rPr>
                <w:rFonts w:ascii="Times New Roman" w:eastAsia="Times New Roman" w:hAnsi="Times New Roman" w:cs="Times New Roman"/>
                <w:sz w:val="24"/>
                <w:szCs w:val="24"/>
              </w:rPr>
              <w:t>:</w:t>
            </w:r>
          </w:p>
        </w:tc>
        <w:tc>
          <w:tcPr>
            <w:tcW w:w="4034"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Instructor: Mr. Larson</w:t>
            </w:r>
            <w:r w:rsidRPr="006F4235">
              <w:rPr>
                <w:rFonts w:ascii="Times New Roman" w:eastAsia="Times New Roman" w:hAnsi="Times New Roman" w:cs="Times New Roman"/>
                <w:sz w:val="24"/>
                <w:szCs w:val="24"/>
              </w:rPr>
              <w:br/>
              <w:t xml:space="preserve">Email: </w:t>
            </w:r>
            <w:hyperlink r:id="rId6" w:history="1">
              <w:r w:rsidRPr="00F70B71">
                <w:rPr>
                  <w:rFonts w:ascii="Times New Roman" w:eastAsia="Times New Roman" w:hAnsi="Times New Roman" w:cs="Times New Roman"/>
                  <w:b/>
                  <w:bCs/>
                  <w:sz w:val="24"/>
                  <w:szCs w:val="24"/>
                  <w:u w:val="single"/>
                </w:rPr>
                <w:t>adam.larson@k12.sd.us</w:t>
              </w:r>
            </w:hyperlink>
            <w:r w:rsidRPr="006F4235">
              <w:rPr>
                <w:rFonts w:ascii="Times New Roman" w:eastAsia="Times New Roman" w:hAnsi="Times New Roman" w:cs="Times New Roman"/>
                <w:sz w:val="24"/>
                <w:szCs w:val="24"/>
              </w:rPr>
              <w:br/>
              <w:t xml:space="preserve">Web page: </w:t>
            </w:r>
            <w:hyperlink r:id="rId7" w:history="1">
              <w:r w:rsidRPr="00F70B71">
                <w:rPr>
                  <w:rFonts w:ascii="Times New Roman" w:eastAsia="Times New Roman" w:hAnsi="Times New Roman" w:cs="Times New Roman"/>
                  <w:b/>
                  <w:bCs/>
                  <w:sz w:val="24"/>
                  <w:szCs w:val="24"/>
                  <w:u w:val="single"/>
                </w:rPr>
                <w:t>http://al014.k12.sd.us</w:t>
              </w:r>
            </w:hyperlink>
            <w:r w:rsidRPr="006F4235">
              <w:rPr>
                <w:rFonts w:ascii="Times New Roman" w:eastAsia="Times New Roman" w:hAnsi="Times New Roman" w:cs="Times New Roman"/>
                <w:sz w:val="24"/>
                <w:szCs w:val="24"/>
              </w:rPr>
              <w:br/>
              <w:t>School Phone: 605-498-2700</w:t>
            </w:r>
          </w:p>
          <w:p w:rsidR="006F4235" w:rsidRPr="006F4235"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u w:val="single"/>
              </w:rPr>
              <w:t>Conference Times for Students/Parents:</w:t>
            </w:r>
          </w:p>
          <w:p w:rsidR="006F4235" w:rsidRPr="006F4235"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7:30 am - 8:10 am Monday - Friday</w:t>
            </w:r>
          </w:p>
          <w:p w:rsidR="006F4235" w:rsidRPr="006F4235"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 xml:space="preserve">3:10 pm - 4:00 pm Monday  - Friday </w:t>
            </w:r>
          </w:p>
          <w:p w:rsidR="006F4235" w:rsidRPr="006F4235" w:rsidRDefault="006F4235" w:rsidP="006F4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If these times conflict with your schedule, feel free to schedule an appointment.</w:t>
            </w:r>
          </w:p>
        </w:tc>
      </w:tr>
      <w:tr w:rsidR="00F70B71" w:rsidRPr="006F4235" w:rsidTr="00F70B71">
        <w:trPr>
          <w:trHeight w:val="885"/>
        </w:trPr>
        <w:tc>
          <w:tcPr>
            <w:tcW w:w="966"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Texts, Readings, Materials</w:t>
            </w:r>
            <w:r w:rsidRPr="006F4235">
              <w:rPr>
                <w:rFonts w:ascii="Times New Roman" w:eastAsia="Times New Roman" w:hAnsi="Times New Roman" w:cs="Times New Roman"/>
                <w:sz w:val="24"/>
                <w:szCs w:val="24"/>
              </w:rPr>
              <w:t>:</w:t>
            </w:r>
            <w:r w:rsidRPr="006F4235">
              <w:rPr>
                <w:rFonts w:ascii="Times New Roman" w:eastAsia="Times New Roman" w:hAnsi="Times New Roman" w:cs="Times New Roman"/>
                <w:sz w:val="24"/>
                <w:szCs w:val="24"/>
              </w:rPr>
              <w:br/>
              <w:t> </w:t>
            </w:r>
          </w:p>
        </w:tc>
        <w:tc>
          <w:tcPr>
            <w:tcW w:w="4034" w:type="pct"/>
            <w:tcBorders>
              <w:top w:val="nil"/>
              <w:left w:val="nil"/>
              <w:bottom w:val="nil"/>
              <w:right w:val="nil"/>
            </w:tcBorders>
            <w:hideMark/>
          </w:tcPr>
          <w:p w:rsidR="006F4235" w:rsidRPr="006F4235" w:rsidRDefault="003B593D" w:rsidP="006F4235">
            <w:pPr>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Geography, Glencoe  2008</w:t>
            </w:r>
          </w:p>
        </w:tc>
      </w:tr>
      <w:tr w:rsidR="00F70B71" w:rsidRPr="006F4235" w:rsidTr="00F70B71">
        <w:tc>
          <w:tcPr>
            <w:tcW w:w="966"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Course Description</w:t>
            </w:r>
            <w:r w:rsidRPr="006F4235">
              <w:rPr>
                <w:rFonts w:ascii="Times New Roman" w:eastAsia="Times New Roman" w:hAnsi="Times New Roman" w:cs="Times New Roman"/>
                <w:sz w:val="24"/>
                <w:szCs w:val="24"/>
              </w:rPr>
              <w:t>:</w:t>
            </w:r>
          </w:p>
        </w:tc>
        <w:tc>
          <w:tcPr>
            <w:tcW w:w="4034" w:type="pct"/>
            <w:tcBorders>
              <w:top w:val="nil"/>
              <w:left w:val="nil"/>
              <w:bottom w:val="nil"/>
              <w:right w:val="nil"/>
            </w:tcBorders>
            <w:vAlign w:val="center"/>
            <w:hideMark/>
          </w:tcPr>
          <w:p w:rsidR="00810ADC" w:rsidRPr="00F70B71" w:rsidRDefault="00F70B71" w:rsidP="003B593D">
            <w:pPr>
              <w:adjustRightInd w:val="0"/>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American History for sophomores is designed as a concentrated study of our nation from post American Civil War to the present. Students will develop a historical and ethical empathy for the application of history's lessons to future problem solving. Critical thinking and writing will be emphasized. Current issues will be discussed and evaluated in their historical context. The twentieth century has witnessed profound changes and will be the focus of intense study</w:t>
            </w:r>
          </w:p>
          <w:p w:rsidR="00F70B71" w:rsidRPr="00F70B71" w:rsidRDefault="00F70B71" w:rsidP="003B593D">
            <w:pPr>
              <w:adjustRightInd w:val="0"/>
              <w:spacing w:after="0" w:line="240" w:lineRule="auto"/>
              <w:rPr>
                <w:rFonts w:ascii="Times New Roman" w:eastAsia="Times New Roman" w:hAnsi="Times New Roman" w:cs="Times New Roman"/>
                <w:sz w:val="24"/>
                <w:szCs w:val="24"/>
              </w:rPr>
            </w:pPr>
          </w:p>
          <w:p w:rsidR="003B593D" w:rsidRPr="00F70B71" w:rsidRDefault="00B75519" w:rsidP="003B593D">
            <w:pPr>
              <w:adjustRightInd w:val="0"/>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Correlation</w:t>
            </w:r>
            <w:r w:rsidR="007A3612" w:rsidRPr="00F70B71">
              <w:rPr>
                <w:rFonts w:ascii="Times New Roman" w:eastAsia="Times New Roman" w:hAnsi="Times New Roman" w:cs="Times New Roman"/>
                <w:sz w:val="24"/>
                <w:szCs w:val="24"/>
              </w:rPr>
              <w:t xml:space="preserve"> to South Dakota Standards</w:t>
            </w:r>
          </w:p>
          <w:p w:rsidR="007A3612" w:rsidRPr="003B593D" w:rsidRDefault="00C5757A" w:rsidP="003B593D">
            <w:pPr>
              <w:adjustRightInd w:val="0"/>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http://www.glencoe.com/correlations/PDFs/2228SD.pdf</w:t>
            </w:r>
          </w:p>
          <w:p w:rsidR="006F4235" w:rsidRPr="006F4235" w:rsidRDefault="006F4235" w:rsidP="006F4235">
            <w:pPr>
              <w:spacing w:before="100" w:beforeAutospacing="1" w:after="100" w:afterAutospacing="1" w:line="240" w:lineRule="auto"/>
              <w:rPr>
                <w:rFonts w:ascii="Times New Roman" w:eastAsia="Times New Roman" w:hAnsi="Times New Roman" w:cs="Times New Roman"/>
                <w:sz w:val="24"/>
                <w:szCs w:val="24"/>
              </w:rPr>
            </w:pPr>
          </w:p>
        </w:tc>
      </w:tr>
    </w:tbl>
    <w:p w:rsidR="006F4235" w:rsidRPr="006F4235"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F70B71" w:rsidRPr="006F4235" w:rsidTr="006F4235">
        <w:tc>
          <w:tcPr>
            <w:tcW w:w="1050" w:type="pct"/>
            <w:tcBorders>
              <w:top w:val="nil"/>
              <w:left w:val="nil"/>
              <w:bottom w:val="nil"/>
              <w:right w:val="nil"/>
            </w:tcBorders>
            <w:hideMark/>
          </w:tcPr>
          <w:p w:rsidR="006F4235" w:rsidRPr="006F4235" w:rsidRDefault="00F70B71" w:rsidP="00F70B71">
            <w:pPr>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b/>
                <w:bCs/>
                <w:sz w:val="24"/>
                <w:szCs w:val="24"/>
              </w:rPr>
              <w:t>Instructional Outline</w:t>
            </w:r>
            <w:r w:rsidR="006F4235" w:rsidRPr="006F4235">
              <w:rPr>
                <w:rFonts w:ascii="Times New Roman" w:eastAsia="Times New Roman" w:hAnsi="Times New Roman" w:cs="Times New Roman"/>
                <w:b/>
                <w:bCs/>
                <w:sz w:val="24"/>
                <w:szCs w:val="24"/>
              </w:rPr>
              <w:t>:</w:t>
            </w:r>
          </w:p>
        </w:tc>
        <w:tc>
          <w:tcPr>
            <w:tcW w:w="3950" w:type="pct"/>
            <w:tcBorders>
              <w:top w:val="nil"/>
              <w:left w:val="nil"/>
              <w:bottom w:val="nil"/>
              <w:right w:val="nil"/>
            </w:tcBorders>
            <w:vAlign w:val="center"/>
            <w:hideMark/>
          </w:tcPr>
          <w:p w:rsidR="00F70B71" w:rsidRPr="00F70B71" w:rsidRDefault="00F70B71" w:rsidP="00F70B71">
            <w:pPr>
              <w:spacing w:after="100" w:afterAutospacing="1"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xml:space="preserve">         </w:t>
            </w:r>
            <w:r w:rsidRPr="00F70B71">
              <w:rPr>
                <w:rFonts w:ascii="Times New Roman" w:eastAsia="Times New Roman" w:hAnsi="Times New Roman" w:cs="Times New Roman"/>
                <w:sz w:val="24"/>
                <w:szCs w:val="24"/>
              </w:rPr>
              <w:t>Unit 1:</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Settling the West</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Industrialization</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Urban America</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Politics and Reform</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lastRenderedPageBreak/>
              <w:t>Unit 2:</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Becoming a World Power</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Progressive Movement</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World War I and Its Aftermath</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xml:space="preserve">Unit 3: </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Jazz Age</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Normalcy and Good Times</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Great Depression Begins</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Roosevelt and the New Deal</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Unit 4:</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A World in Flames</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America and World War II</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Cold War Begins</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Postwar America</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xml:space="preserve">Unit 5: </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New Frontier and the Great Society</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Civil Rights Movement</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Vietnam War</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The Politics of Protest</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Unit 6:</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Politics and Economics (1971-1980)</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Resurgence of Conservatism</w:t>
            </w:r>
          </w:p>
          <w:p w:rsidR="00F70B71" w:rsidRPr="00F70B71"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Into a New Century</w:t>
            </w:r>
          </w:p>
          <w:p w:rsidR="00F70B71" w:rsidRPr="00F70B71" w:rsidRDefault="00F70B71" w:rsidP="00F70B71">
            <w:pPr>
              <w:spacing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lastRenderedPageBreak/>
              <w:t>Unit 7:</w:t>
            </w:r>
          </w:p>
          <w:p w:rsidR="006F4235" w:rsidRPr="006F4235" w:rsidRDefault="00F70B71" w:rsidP="00F70B71">
            <w:pPr>
              <w:spacing w:after="100" w:afterAutospacing="1" w:line="240" w:lineRule="auto"/>
              <w:ind w:left="1800" w:hanging="36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rPr>
              <w:t>-         America In the Post 9/11 World</w:t>
            </w:r>
          </w:p>
        </w:tc>
      </w:tr>
      <w:tr w:rsidR="00F70B71" w:rsidRPr="00F70B71" w:rsidTr="006F4235">
        <w:tc>
          <w:tcPr>
            <w:tcW w:w="1050" w:type="pct"/>
            <w:tcBorders>
              <w:top w:val="nil"/>
              <w:left w:val="nil"/>
              <w:bottom w:val="nil"/>
              <w:right w:val="nil"/>
            </w:tcBorders>
          </w:tcPr>
          <w:p w:rsidR="00F70B71" w:rsidRPr="00F70B71" w:rsidRDefault="00F70B71" w:rsidP="00F70B71">
            <w:pPr>
              <w:spacing w:after="0" w:line="240" w:lineRule="auto"/>
              <w:rPr>
                <w:rFonts w:ascii="Times New Roman" w:eastAsia="Times New Roman" w:hAnsi="Times New Roman" w:cs="Times New Roman"/>
                <w:b/>
                <w:bCs/>
                <w:sz w:val="24"/>
                <w:szCs w:val="24"/>
              </w:rPr>
            </w:pPr>
          </w:p>
        </w:tc>
        <w:tc>
          <w:tcPr>
            <w:tcW w:w="3950" w:type="pct"/>
            <w:tcBorders>
              <w:top w:val="nil"/>
              <w:left w:val="nil"/>
              <w:bottom w:val="nil"/>
              <w:right w:val="nil"/>
            </w:tcBorders>
            <w:vAlign w:val="center"/>
          </w:tcPr>
          <w:p w:rsidR="00F70B71" w:rsidRPr="00F70B71" w:rsidRDefault="00F70B71" w:rsidP="00F70B71">
            <w:pPr>
              <w:spacing w:before="100" w:beforeAutospacing="1" w:after="100" w:afterAutospacing="1" w:line="240" w:lineRule="auto"/>
              <w:rPr>
                <w:rFonts w:ascii="Times New Roman" w:eastAsia="Times New Roman" w:hAnsi="Times New Roman" w:cs="Times New Roman"/>
                <w:sz w:val="24"/>
                <w:szCs w:val="24"/>
              </w:rPr>
            </w:pPr>
          </w:p>
        </w:tc>
      </w:tr>
    </w:tbl>
    <w:p w:rsidR="006F4235" w:rsidRPr="006F4235"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F70B71" w:rsidRPr="006F4235" w:rsidTr="006F4235">
        <w:tc>
          <w:tcPr>
            <w:tcW w:w="1050"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b/>
                <w:bCs/>
                <w:sz w:val="24"/>
                <w:szCs w:val="24"/>
              </w:rPr>
              <w:t>Student Expectations:</w:t>
            </w:r>
          </w:p>
        </w:tc>
        <w:tc>
          <w:tcPr>
            <w:tcW w:w="3950" w:type="pct"/>
            <w:tcBorders>
              <w:top w:val="nil"/>
              <w:left w:val="nil"/>
              <w:bottom w:val="nil"/>
              <w:right w:val="nil"/>
            </w:tcBorders>
            <w:hideMark/>
          </w:tcPr>
          <w:p w:rsidR="006F4235" w:rsidRPr="006F4235" w:rsidRDefault="006F4235" w:rsidP="00F70B71">
            <w:pPr>
              <w:spacing w:after="0"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 xml:space="preserve">Attendance is expected! Copying and cheating will be severely punished. While the free flow of ideas and information is essential to an education, the exchange of assignments and materials cannot be. Cheating takes many forms and any attempt to list all the forms of cheating would be incomplete.  Do not copy files from other students.  The student handbook contains the complete policy. The deadlines for assignments should be followed.   Failure to turn assignments in on the due date can result in a 0 for that assignment.  Exceptions may be granted in special situations, but this should be the exception rather than the rule.  When using the computer lab, students are to be using the computers for educational purposes.  This does </w:t>
            </w:r>
            <w:r w:rsidRPr="006F4235">
              <w:rPr>
                <w:rFonts w:ascii="Times New Roman" w:eastAsia="Times New Roman" w:hAnsi="Times New Roman" w:cs="Times New Roman"/>
                <w:b/>
                <w:bCs/>
                <w:sz w:val="24"/>
                <w:szCs w:val="24"/>
              </w:rPr>
              <w:t>not</w:t>
            </w:r>
            <w:r w:rsidRPr="006F4235">
              <w:rPr>
                <w:rFonts w:ascii="Times New Roman" w:eastAsia="Times New Roman" w:hAnsi="Times New Roman" w:cs="Times New Roman"/>
                <w:sz w:val="24"/>
                <w:szCs w:val="24"/>
              </w:rPr>
              <w:t xml:space="preserve"> include games.</w:t>
            </w:r>
          </w:p>
        </w:tc>
      </w:tr>
    </w:tbl>
    <w:p w:rsidR="006F4235" w:rsidRPr="006F4235" w:rsidRDefault="006F4235" w:rsidP="006F423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F70B71" w:rsidRPr="006F4235" w:rsidTr="00F70B71">
        <w:tc>
          <w:tcPr>
            <w:tcW w:w="1050" w:type="pct"/>
            <w:tcBorders>
              <w:top w:val="nil"/>
              <w:left w:val="nil"/>
              <w:bottom w:val="nil"/>
              <w:right w:val="nil"/>
            </w:tcBorders>
          </w:tcPr>
          <w:p w:rsidR="006F4235" w:rsidRPr="006F4235" w:rsidRDefault="006F4235" w:rsidP="006F4235">
            <w:pPr>
              <w:spacing w:after="0" w:line="240" w:lineRule="auto"/>
              <w:rPr>
                <w:rFonts w:ascii="Times New Roman" w:eastAsia="Times New Roman" w:hAnsi="Times New Roman" w:cs="Times New Roman"/>
                <w:sz w:val="24"/>
                <w:szCs w:val="24"/>
              </w:rPr>
            </w:pPr>
          </w:p>
        </w:tc>
        <w:tc>
          <w:tcPr>
            <w:tcW w:w="3950" w:type="pct"/>
            <w:tcBorders>
              <w:top w:val="nil"/>
              <w:left w:val="nil"/>
              <w:bottom w:val="nil"/>
              <w:right w:val="nil"/>
            </w:tcBorders>
          </w:tcPr>
          <w:p w:rsidR="006F4235" w:rsidRPr="006F4235" w:rsidRDefault="006F4235" w:rsidP="00F70B71">
            <w:pPr>
              <w:numPr>
                <w:ilvl w:val="0"/>
                <w:numId w:val="2"/>
              </w:numPr>
              <w:spacing w:before="100" w:beforeAutospacing="1" w:after="100" w:afterAutospacing="1" w:line="240" w:lineRule="auto"/>
              <w:rPr>
                <w:rFonts w:ascii="Times New Roman" w:eastAsia="Times New Roman" w:hAnsi="Times New Roman" w:cs="Times New Roman"/>
                <w:sz w:val="24"/>
                <w:szCs w:val="24"/>
              </w:rPr>
            </w:pPr>
          </w:p>
        </w:tc>
      </w:tr>
      <w:tr w:rsidR="00F70B71" w:rsidRPr="006F4235" w:rsidTr="006F4235">
        <w:tc>
          <w:tcPr>
            <w:tcW w:w="1050" w:type="pct"/>
            <w:tcBorders>
              <w:top w:val="nil"/>
              <w:left w:val="nil"/>
              <w:bottom w:val="nil"/>
              <w:right w:val="nil"/>
            </w:tcBorders>
            <w:hideMark/>
          </w:tcPr>
          <w:p w:rsidR="006F4235" w:rsidRPr="006F4235" w:rsidRDefault="006F4235" w:rsidP="006F4235">
            <w:pPr>
              <w:spacing w:after="0"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b/>
                <w:bCs/>
                <w:sz w:val="24"/>
                <w:szCs w:val="24"/>
              </w:rPr>
              <w:t>Method of Assessment:</w:t>
            </w:r>
            <w:bookmarkStart w:id="0" w:name="_GoBack"/>
            <w:bookmarkEnd w:id="0"/>
          </w:p>
        </w:tc>
        <w:tc>
          <w:tcPr>
            <w:tcW w:w="3950" w:type="pct"/>
            <w:tcBorders>
              <w:top w:val="nil"/>
              <w:left w:val="nil"/>
              <w:bottom w:val="nil"/>
              <w:right w:val="nil"/>
            </w:tcBorders>
            <w:hideMark/>
          </w:tcPr>
          <w:p w:rsidR="006F4235" w:rsidRPr="006F4235"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F70B71">
              <w:rPr>
                <w:rFonts w:ascii="Times New Roman" w:eastAsia="Times New Roman" w:hAnsi="Times New Roman" w:cs="Times New Roman"/>
                <w:b/>
                <w:bCs/>
                <w:sz w:val="24"/>
                <w:szCs w:val="24"/>
              </w:rPr>
              <w:t xml:space="preserve">  </w:t>
            </w:r>
            <w:r w:rsidRPr="00F70B71">
              <w:rPr>
                <w:rFonts w:ascii="Times New Roman" w:eastAsia="Times New Roman" w:hAnsi="Times New Roman" w:cs="Times New Roman"/>
                <w:sz w:val="24"/>
                <w:szCs w:val="24"/>
              </w:rPr>
              <w:t>Pop Quizzes, Tests, Projects, and Homework will be the basis of grading.  Your six weeks grade will be based on a percentage of points you have accumulated and the number of total points possible.  By definition the methods of assessments are:</w:t>
            </w:r>
          </w:p>
          <w:p w:rsidR="006F4235" w:rsidRPr="006F4235"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u w:val="single"/>
              </w:rPr>
              <w:t>Pop Quizzes</w:t>
            </w:r>
            <w:r w:rsidRPr="00F70B71">
              <w:rPr>
                <w:rFonts w:ascii="Times New Roman" w:eastAsia="Times New Roman" w:hAnsi="Times New Roman" w:cs="Times New Roman"/>
                <w:sz w:val="24"/>
                <w:szCs w:val="24"/>
              </w:rPr>
              <w:t xml:space="preserve"> – Short multiple-choice, matching, or true/false questions from your reading.  Pop quizzes will not be announced and will cover items from your book.  Pop quizzes are generally 5-15 questions worth 2 points each.</w:t>
            </w:r>
          </w:p>
          <w:p w:rsidR="006F4235" w:rsidRPr="006F4235"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u w:val="single"/>
              </w:rPr>
              <w:t xml:space="preserve">Tests </w:t>
            </w:r>
            <w:r w:rsidRPr="00F70B71">
              <w:rPr>
                <w:rFonts w:ascii="Times New Roman" w:eastAsia="Times New Roman" w:hAnsi="Times New Roman" w:cs="Times New Roman"/>
                <w:sz w:val="24"/>
                <w:szCs w:val="24"/>
              </w:rPr>
              <w:t>– Longer multiple-choice, matching, completion, or true/false questions after each chapter in our textbook.  Tests usually comprise of 40-60 questions worth 2 points each.</w:t>
            </w:r>
          </w:p>
          <w:p w:rsidR="006F4235" w:rsidRPr="006F4235" w:rsidRDefault="006F4235" w:rsidP="00F70B71">
            <w:pPr>
              <w:spacing w:before="100" w:beforeAutospacing="1"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u w:val="single"/>
              </w:rPr>
              <w:t xml:space="preserve">Projects </w:t>
            </w:r>
            <w:r w:rsidRPr="00F70B71">
              <w:rPr>
                <w:rFonts w:ascii="Times New Roman" w:eastAsia="Times New Roman" w:hAnsi="Times New Roman" w:cs="Times New Roman"/>
                <w:sz w:val="24"/>
                <w:szCs w:val="24"/>
              </w:rPr>
              <w:t xml:space="preserve">– Are either individual or group covering a region we have covered in class.  There will </w:t>
            </w:r>
            <w:r w:rsidR="00F70B71" w:rsidRPr="00F70B71">
              <w:rPr>
                <w:rFonts w:ascii="Times New Roman" w:eastAsia="Times New Roman" w:hAnsi="Times New Roman" w:cs="Times New Roman"/>
                <w:sz w:val="24"/>
                <w:szCs w:val="24"/>
              </w:rPr>
              <w:t>be at least one project each 9</w:t>
            </w:r>
            <w:r w:rsidRPr="00F70B71">
              <w:rPr>
                <w:rFonts w:ascii="Times New Roman" w:eastAsia="Times New Roman" w:hAnsi="Times New Roman" w:cs="Times New Roman"/>
                <w:sz w:val="24"/>
                <w:szCs w:val="24"/>
              </w:rPr>
              <w:t xml:space="preserve"> weeks and specific requirements will be discussed further in class.</w:t>
            </w:r>
          </w:p>
          <w:p w:rsidR="006F4235" w:rsidRPr="006F4235" w:rsidRDefault="006F4235" w:rsidP="006F4235">
            <w:pPr>
              <w:spacing w:before="100" w:beforeAutospacing="1" w:after="100" w:afterAutospacing="1" w:line="240" w:lineRule="auto"/>
              <w:ind w:left="720"/>
              <w:rPr>
                <w:rFonts w:ascii="Times New Roman" w:eastAsia="Times New Roman" w:hAnsi="Times New Roman" w:cs="Times New Roman"/>
                <w:sz w:val="24"/>
                <w:szCs w:val="24"/>
              </w:rPr>
            </w:pPr>
            <w:r w:rsidRPr="00F70B71">
              <w:rPr>
                <w:rFonts w:ascii="Times New Roman" w:eastAsia="Times New Roman" w:hAnsi="Times New Roman" w:cs="Times New Roman"/>
                <w:sz w:val="24"/>
                <w:szCs w:val="24"/>
                <w:u w:val="single"/>
              </w:rPr>
              <w:t xml:space="preserve">Homework </w:t>
            </w:r>
            <w:r w:rsidRPr="00F70B71">
              <w:rPr>
                <w:rFonts w:ascii="Times New Roman" w:eastAsia="Times New Roman" w:hAnsi="Times New Roman" w:cs="Times New Roman"/>
                <w:sz w:val="24"/>
                <w:szCs w:val="24"/>
              </w:rPr>
              <w:t>– Is defined as either work to be completed at home or in class.  All homework questions are worth between one to three points per question.  Homework can be defined as: Section Reviews, Chapter Reviews, Unit Reviews, or Various Worksheets.</w:t>
            </w:r>
          </w:p>
          <w:p w:rsidR="006F4235" w:rsidRPr="006F4235"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4"/>
                <w:szCs w:val="24"/>
              </w:rPr>
              <w:t> </w:t>
            </w:r>
          </w:p>
        </w:tc>
      </w:tr>
    </w:tbl>
    <w:p w:rsidR="006F4235" w:rsidRPr="006F4235" w:rsidRDefault="006F4235" w:rsidP="006F4235">
      <w:pPr>
        <w:spacing w:before="100" w:beforeAutospacing="1" w:after="100" w:afterAutospacing="1" w:line="240" w:lineRule="auto"/>
        <w:rPr>
          <w:rFonts w:ascii="Times New Roman" w:eastAsia="Times New Roman" w:hAnsi="Times New Roman" w:cs="Times New Roman"/>
          <w:sz w:val="24"/>
          <w:szCs w:val="24"/>
        </w:rPr>
      </w:pPr>
      <w:r w:rsidRPr="006F4235">
        <w:rPr>
          <w:rFonts w:ascii="Times New Roman" w:eastAsia="Times New Roman" w:hAnsi="Times New Roman" w:cs="Times New Roman"/>
          <w:sz w:val="20"/>
          <w:szCs w:val="20"/>
        </w:rPr>
        <w:t>**Note: I reserve the right to modify this course syllabus as I seem fit.  Things are subject to change as the year progresses.</w:t>
      </w:r>
    </w:p>
    <w:p w:rsidR="00F94455" w:rsidRPr="00F70B71" w:rsidRDefault="00F94455"/>
    <w:sectPr w:rsidR="00F94455" w:rsidRPr="00F7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350"/>
    <w:multiLevelType w:val="multilevel"/>
    <w:tmpl w:val="A56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F42DE"/>
    <w:multiLevelType w:val="multilevel"/>
    <w:tmpl w:val="EE1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C4"/>
    <w:rsid w:val="003B593D"/>
    <w:rsid w:val="006F4235"/>
    <w:rsid w:val="007A3612"/>
    <w:rsid w:val="007D5938"/>
    <w:rsid w:val="00810ADC"/>
    <w:rsid w:val="008113C4"/>
    <w:rsid w:val="00B75519"/>
    <w:rsid w:val="00C5757A"/>
    <w:rsid w:val="00F70B71"/>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4"/>
    <w:rPr>
      <w:rFonts w:ascii="Tahoma" w:hAnsi="Tahoma" w:cs="Tahoma"/>
      <w:sz w:val="16"/>
      <w:szCs w:val="16"/>
    </w:rPr>
  </w:style>
  <w:style w:type="character" w:styleId="Hyperlink">
    <w:name w:val="Hyperlink"/>
    <w:basedOn w:val="DefaultParagraphFont"/>
    <w:uiPriority w:val="99"/>
    <w:unhideWhenUsed/>
    <w:rsid w:val="006F4235"/>
    <w:rPr>
      <w:color w:val="003399"/>
      <w:u w:val="single"/>
    </w:rPr>
  </w:style>
  <w:style w:type="paragraph" w:styleId="NormalWeb">
    <w:name w:val="Normal (Web)"/>
    <w:basedOn w:val="Normal"/>
    <w:uiPriority w:val="99"/>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styleId="Strong">
    <w:name w:val="Strong"/>
    <w:basedOn w:val="DefaultParagraphFont"/>
    <w:uiPriority w:val="22"/>
    <w:qFormat/>
    <w:rsid w:val="006F4235"/>
    <w:rPr>
      <w:b/>
      <w:bCs/>
    </w:rPr>
  </w:style>
  <w:style w:type="paragraph" w:styleId="BodyTextIndent">
    <w:name w:val="Body Text Indent"/>
    <w:basedOn w:val="Normal"/>
    <w:link w:val="BodyTextIndentChar"/>
    <w:uiPriority w:val="99"/>
    <w:semiHidden/>
    <w:unhideWhenUsed/>
    <w:rsid w:val="006F4235"/>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F4235"/>
    <w:rPr>
      <w:rFonts w:ascii="Times New Roman" w:eastAsia="Times New Roman" w:hAnsi="Times New Roman" w:cs="Times New Roman"/>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tp://al014.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arson@k12.s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Larson</dc:creator>
  <cp:keywords/>
  <dc:description/>
  <cp:lastModifiedBy>Adam Larson</cp:lastModifiedBy>
  <cp:revision>3</cp:revision>
  <dcterms:created xsi:type="dcterms:W3CDTF">2013-03-27T18:35:00Z</dcterms:created>
  <dcterms:modified xsi:type="dcterms:W3CDTF">2013-03-27T18:42:00Z</dcterms:modified>
</cp:coreProperties>
</file>