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35" w:rsidRPr="00655521" w:rsidRDefault="00424867" w:rsidP="006F423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African American History</w:t>
      </w:r>
      <w:r w:rsidR="006F4235" w:rsidRPr="00655521">
        <w:rPr>
          <w:rFonts w:ascii="Times New Roman" w:eastAsia="Times New Roman" w:hAnsi="Times New Roman" w:cs="Times New Roman"/>
          <w:b/>
          <w:bCs/>
          <w:sz w:val="24"/>
          <w:szCs w:val="24"/>
        </w:rPr>
        <w:br/>
        <w:t>Syllabus</w:t>
      </w:r>
    </w:p>
    <w:tbl>
      <w:tblPr>
        <w:tblW w:w="1498" w:type="pct"/>
        <w:tblCellSpacing w:w="15" w:type="dxa"/>
        <w:tblCellMar>
          <w:top w:w="15" w:type="dxa"/>
          <w:left w:w="15" w:type="dxa"/>
          <w:bottom w:w="15" w:type="dxa"/>
          <w:right w:w="15" w:type="dxa"/>
        </w:tblCellMar>
        <w:tblLook w:val="04A0" w:firstRow="1" w:lastRow="0" w:firstColumn="1" w:lastColumn="0" w:noHBand="0" w:noVBand="1"/>
      </w:tblPr>
      <w:tblGrid>
        <w:gridCol w:w="936"/>
        <w:gridCol w:w="931"/>
        <w:gridCol w:w="964"/>
      </w:tblGrid>
      <w:tr w:rsidR="00655521" w:rsidRPr="00655521" w:rsidTr="007A3612">
        <w:trPr>
          <w:trHeight w:val="234"/>
          <w:tblCellSpacing w:w="15" w:type="dxa"/>
        </w:trPr>
        <w:tc>
          <w:tcPr>
            <w:tcW w:w="1574" w:type="pct"/>
            <w:vAlign w:val="center"/>
          </w:tcPr>
          <w:p w:rsidR="006F4235" w:rsidRPr="00655521" w:rsidRDefault="006F4235" w:rsidP="006F4235">
            <w:pPr>
              <w:spacing w:after="0" w:line="240" w:lineRule="auto"/>
              <w:jc w:val="center"/>
              <w:rPr>
                <w:rFonts w:ascii="Times New Roman" w:eastAsia="Times New Roman" w:hAnsi="Times New Roman" w:cs="Times New Roman"/>
                <w:sz w:val="24"/>
                <w:szCs w:val="24"/>
              </w:rPr>
            </w:pPr>
          </w:p>
        </w:tc>
        <w:tc>
          <w:tcPr>
            <w:tcW w:w="1591" w:type="pct"/>
            <w:vAlign w:val="center"/>
          </w:tcPr>
          <w:p w:rsidR="006F4235" w:rsidRPr="00655521" w:rsidRDefault="006F4235" w:rsidP="006F4235">
            <w:pPr>
              <w:spacing w:after="0" w:line="240" w:lineRule="auto"/>
              <w:jc w:val="center"/>
              <w:rPr>
                <w:rFonts w:ascii="Times New Roman" w:eastAsia="Times New Roman" w:hAnsi="Times New Roman" w:cs="Times New Roman"/>
                <w:sz w:val="24"/>
                <w:szCs w:val="24"/>
              </w:rPr>
            </w:pPr>
          </w:p>
        </w:tc>
        <w:tc>
          <w:tcPr>
            <w:tcW w:w="1623" w:type="pct"/>
            <w:vAlign w:val="center"/>
          </w:tcPr>
          <w:p w:rsidR="006F4235" w:rsidRPr="00655521" w:rsidRDefault="006F4235" w:rsidP="006F4235">
            <w:pPr>
              <w:spacing w:after="0" w:line="240" w:lineRule="auto"/>
              <w:jc w:val="center"/>
              <w:rPr>
                <w:rFonts w:ascii="Times New Roman" w:eastAsia="Times New Roman" w:hAnsi="Times New Roman" w:cs="Times New Roman"/>
                <w:sz w:val="24"/>
                <w:szCs w:val="24"/>
              </w:rPr>
            </w:pPr>
          </w:p>
        </w:tc>
      </w:tr>
      <w:tr w:rsidR="00655521" w:rsidRPr="00655521" w:rsidTr="007A3612">
        <w:trPr>
          <w:trHeight w:val="278"/>
          <w:tblCellSpacing w:w="15" w:type="dxa"/>
        </w:trPr>
        <w:tc>
          <w:tcPr>
            <w:tcW w:w="1574" w:type="pct"/>
            <w:vAlign w:val="center"/>
          </w:tcPr>
          <w:p w:rsidR="006F4235" w:rsidRPr="00655521" w:rsidRDefault="006F4235" w:rsidP="007A3612">
            <w:pPr>
              <w:spacing w:after="0" w:line="240" w:lineRule="auto"/>
              <w:rPr>
                <w:rFonts w:ascii="Times New Roman" w:eastAsia="Times New Roman" w:hAnsi="Times New Roman" w:cs="Times New Roman"/>
                <w:sz w:val="24"/>
                <w:szCs w:val="24"/>
              </w:rPr>
            </w:pPr>
          </w:p>
        </w:tc>
        <w:tc>
          <w:tcPr>
            <w:tcW w:w="1591" w:type="pct"/>
            <w:vAlign w:val="center"/>
          </w:tcPr>
          <w:p w:rsidR="006F4235" w:rsidRPr="00655521" w:rsidRDefault="006F4235" w:rsidP="006F4235">
            <w:pPr>
              <w:spacing w:after="0" w:line="240" w:lineRule="auto"/>
              <w:jc w:val="center"/>
              <w:rPr>
                <w:rFonts w:ascii="Times New Roman" w:eastAsia="Times New Roman" w:hAnsi="Times New Roman" w:cs="Times New Roman"/>
                <w:sz w:val="24"/>
                <w:szCs w:val="24"/>
              </w:rPr>
            </w:pPr>
          </w:p>
        </w:tc>
        <w:tc>
          <w:tcPr>
            <w:tcW w:w="1623" w:type="pct"/>
            <w:vAlign w:val="center"/>
          </w:tcPr>
          <w:p w:rsidR="006F4235" w:rsidRPr="00655521" w:rsidRDefault="006F4235" w:rsidP="006F4235">
            <w:pPr>
              <w:spacing w:after="0" w:line="240" w:lineRule="auto"/>
              <w:jc w:val="center"/>
              <w:rPr>
                <w:rFonts w:ascii="Times New Roman" w:eastAsia="Times New Roman" w:hAnsi="Times New Roman" w:cs="Times New Roman"/>
                <w:sz w:val="24"/>
                <w:szCs w:val="24"/>
              </w:rPr>
            </w:pPr>
          </w:p>
        </w:tc>
      </w:tr>
    </w:tbl>
    <w:p w:rsidR="006F4235" w:rsidRPr="00655521" w:rsidRDefault="006F4235" w:rsidP="006F4235">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972"/>
        <w:gridCol w:w="7418"/>
      </w:tblGrid>
      <w:tr w:rsidR="00655521" w:rsidRPr="00655521" w:rsidTr="003B593D">
        <w:trPr>
          <w:trHeight w:val="270"/>
        </w:trPr>
        <w:tc>
          <w:tcPr>
            <w:tcW w:w="1050" w:type="pct"/>
            <w:tcBorders>
              <w:top w:val="nil"/>
              <w:left w:val="nil"/>
              <w:bottom w:val="nil"/>
              <w:right w:val="nil"/>
            </w:tcBorders>
            <w:hideMark/>
          </w:tcPr>
          <w:p w:rsidR="006F4235" w:rsidRPr="00655521" w:rsidRDefault="006F4235" w:rsidP="006F4235">
            <w:pPr>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b/>
                <w:bCs/>
                <w:sz w:val="24"/>
                <w:szCs w:val="24"/>
              </w:rPr>
              <w:t>General Course Information:</w:t>
            </w:r>
          </w:p>
        </w:tc>
        <w:tc>
          <w:tcPr>
            <w:tcW w:w="3950" w:type="pct"/>
            <w:tcBorders>
              <w:top w:val="nil"/>
              <w:left w:val="nil"/>
              <w:bottom w:val="nil"/>
              <w:right w:val="nil"/>
            </w:tcBorders>
            <w:hideMark/>
          </w:tcPr>
          <w:p w:rsidR="006F4235" w:rsidRPr="00655521" w:rsidRDefault="006F4235" w:rsidP="0085263D">
            <w:pPr>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b/>
                <w:bCs/>
                <w:sz w:val="24"/>
                <w:szCs w:val="24"/>
              </w:rPr>
              <w:t>Course</w:t>
            </w:r>
            <w:r w:rsidRPr="00655521">
              <w:rPr>
                <w:rFonts w:ascii="Times New Roman" w:eastAsia="Times New Roman" w:hAnsi="Times New Roman" w:cs="Times New Roman"/>
                <w:sz w:val="24"/>
                <w:szCs w:val="24"/>
              </w:rPr>
              <w:t xml:space="preserve"> </w:t>
            </w:r>
            <w:r w:rsidRPr="00655521">
              <w:rPr>
                <w:rFonts w:ascii="Times New Roman" w:eastAsia="Times New Roman" w:hAnsi="Times New Roman" w:cs="Times New Roman"/>
                <w:b/>
                <w:bCs/>
                <w:sz w:val="24"/>
                <w:szCs w:val="24"/>
              </w:rPr>
              <w:t>Offered</w:t>
            </w:r>
            <w:r w:rsidRPr="00655521">
              <w:rPr>
                <w:rFonts w:ascii="Times New Roman" w:eastAsia="Times New Roman" w:hAnsi="Times New Roman" w:cs="Times New Roman"/>
                <w:sz w:val="24"/>
                <w:szCs w:val="24"/>
              </w:rPr>
              <w:t xml:space="preserve">: </w:t>
            </w:r>
            <w:r w:rsidR="0085263D">
              <w:rPr>
                <w:rFonts w:ascii="Times New Roman" w:eastAsia="Times New Roman" w:hAnsi="Times New Roman" w:cs="Times New Roman"/>
                <w:sz w:val="24"/>
                <w:szCs w:val="24"/>
              </w:rPr>
              <w:t>Spring</w:t>
            </w:r>
            <w:bookmarkStart w:id="0" w:name="_GoBack"/>
            <w:bookmarkEnd w:id="0"/>
            <w:r w:rsidRPr="00655521">
              <w:rPr>
                <w:rFonts w:ascii="Times New Roman" w:eastAsia="Times New Roman" w:hAnsi="Times New Roman" w:cs="Times New Roman"/>
                <w:sz w:val="24"/>
                <w:szCs w:val="24"/>
              </w:rPr>
              <w:br/>
            </w:r>
            <w:r w:rsidRPr="00655521">
              <w:rPr>
                <w:rFonts w:ascii="Times New Roman" w:eastAsia="Times New Roman" w:hAnsi="Times New Roman" w:cs="Times New Roman"/>
                <w:b/>
                <w:bCs/>
                <w:sz w:val="24"/>
                <w:szCs w:val="24"/>
              </w:rPr>
              <w:t>Credits</w:t>
            </w:r>
            <w:r w:rsidRPr="00655521">
              <w:rPr>
                <w:rFonts w:ascii="Times New Roman" w:eastAsia="Times New Roman" w:hAnsi="Times New Roman" w:cs="Times New Roman"/>
                <w:sz w:val="24"/>
                <w:szCs w:val="24"/>
              </w:rPr>
              <w:t>: 1/2 credit</w:t>
            </w:r>
            <w:r w:rsidRPr="00655521">
              <w:rPr>
                <w:rFonts w:ascii="Times New Roman" w:eastAsia="Times New Roman" w:hAnsi="Times New Roman" w:cs="Times New Roman"/>
                <w:sz w:val="24"/>
                <w:szCs w:val="24"/>
              </w:rPr>
              <w:br/>
              <w:t> </w:t>
            </w:r>
          </w:p>
        </w:tc>
      </w:tr>
      <w:tr w:rsidR="00655521" w:rsidRPr="00655521" w:rsidTr="003B593D">
        <w:trPr>
          <w:trHeight w:val="1425"/>
        </w:trPr>
        <w:tc>
          <w:tcPr>
            <w:tcW w:w="1050" w:type="pct"/>
            <w:tcBorders>
              <w:top w:val="nil"/>
              <w:left w:val="nil"/>
              <w:bottom w:val="nil"/>
              <w:right w:val="nil"/>
            </w:tcBorders>
            <w:hideMark/>
          </w:tcPr>
          <w:p w:rsidR="006F4235" w:rsidRPr="00655521" w:rsidRDefault="006F4235" w:rsidP="006F4235">
            <w:pPr>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b/>
                <w:bCs/>
                <w:sz w:val="24"/>
                <w:szCs w:val="24"/>
              </w:rPr>
              <w:t>Instructor Information</w:t>
            </w:r>
            <w:r w:rsidRPr="00655521">
              <w:rPr>
                <w:rFonts w:ascii="Times New Roman" w:eastAsia="Times New Roman" w:hAnsi="Times New Roman" w:cs="Times New Roman"/>
                <w:sz w:val="24"/>
                <w:szCs w:val="24"/>
              </w:rPr>
              <w:t>:</w:t>
            </w:r>
          </w:p>
        </w:tc>
        <w:tc>
          <w:tcPr>
            <w:tcW w:w="3950" w:type="pct"/>
            <w:tcBorders>
              <w:top w:val="nil"/>
              <w:left w:val="nil"/>
              <w:bottom w:val="nil"/>
              <w:right w:val="nil"/>
            </w:tcBorders>
            <w:hideMark/>
          </w:tcPr>
          <w:p w:rsidR="006F4235" w:rsidRPr="00655521" w:rsidRDefault="006F4235" w:rsidP="006F4235">
            <w:pPr>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rPr>
              <w:t>Instructor: Mr. Larson</w:t>
            </w:r>
            <w:r w:rsidRPr="00655521">
              <w:rPr>
                <w:rFonts w:ascii="Times New Roman" w:eastAsia="Times New Roman" w:hAnsi="Times New Roman" w:cs="Times New Roman"/>
                <w:sz w:val="24"/>
                <w:szCs w:val="24"/>
              </w:rPr>
              <w:br/>
              <w:t xml:space="preserve">Email: </w:t>
            </w:r>
            <w:hyperlink r:id="rId6" w:history="1">
              <w:r w:rsidRPr="00655521">
                <w:rPr>
                  <w:rFonts w:ascii="Times New Roman" w:eastAsia="Times New Roman" w:hAnsi="Times New Roman" w:cs="Times New Roman"/>
                  <w:b/>
                  <w:bCs/>
                  <w:sz w:val="24"/>
                  <w:szCs w:val="24"/>
                  <w:u w:val="single"/>
                </w:rPr>
                <w:t>adam.larson@k12.sd.us</w:t>
              </w:r>
            </w:hyperlink>
            <w:r w:rsidRPr="00655521">
              <w:rPr>
                <w:rFonts w:ascii="Times New Roman" w:eastAsia="Times New Roman" w:hAnsi="Times New Roman" w:cs="Times New Roman"/>
                <w:sz w:val="24"/>
                <w:szCs w:val="24"/>
              </w:rPr>
              <w:br/>
              <w:t xml:space="preserve">Web page: </w:t>
            </w:r>
            <w:hyperlink r:id="rId7" w:history="1">
              <w:r w:rsidRPr="00655521">
                <w:rPr>
                  <w:rFonts w:ascii="Times New Roman" w:eastAsia="Times New Roman" w:hAnsi="Times New Roman" w:cs="Times New Roman"/>
                  <w:b/>
                  <w:bCs/>
                  <w:sz w:val="24"/>
                  <w:szCs w:val="24"/>
                  <w:u w:val="single"/>
                </w:rPr>
                <w:t>http://al014.k12.sd.us</w:t>
              </w:r>
            </w:hyperlink>
            <w:r w:rsidRPr="00655521">
              <w:rPr>
                <w:rFonts w:ascii="Times New Roman" w:eastAsia="Times New Roman" w:hAnsi="Times New Roman" w:cs="Times New Roman"/>
                <w:sz w:val="24"/>
                <w:szCs w:val="24"/>
              </w:rPr>
              <w:br/>
              <w:t>School Phone: 605-498-2700</w:t>
            </w:r>
          </w:p>
          <w:p w:rsidR="006F4235" w:rsidRPr="00655521" w:rsidRDefault="006F4235" w:rsidP="006F4235">
            <w:pPr>
              <w:spacing w:before="100" w:beforeAutospacing="1" w:after="100" w:afterAutospacing="1"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u w:val="single"/>
              </w:rPr>
              <w:t>Conference Times for Students/Parents:</w:t>
            </w:r>
          </w:p>
          <w:p w:rsidR="006F4235" w:rsidRPr="00655521" w:rsidRDefault="006F4235" w:rsidP="006F42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rPr>
              <w:t>7:30 am - 8:10 am Monday - Friday</w:t>
            </w:r>
          </w:p>
          <w:p w:rsidR="006F4235" w:rsidRPr="00655521" w:rsidRDefault="006F4235" w:rsidP="006F42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rPr>
              <w:t xml:space="preserve">3:10 pm - 4:00 pm Monday  - Friday </w:t>
            </w:r>
          </w:p>
          <w:p w:rsidR="006F4235" w:rsidRPr="00655521" w:rsidRDefault="006F4235" w:rsidP="006F42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rPr>
              <w:t>If these times conflict with your schedule, feel free to schedule an appointment.</w:t>
            </w:r>
          </w:p>
        </w:tc>
      </w:tr>
      <w:tr w:rsidR="00655521" w:rsidRPr="00655521" w:rsidTr="007D5938">
        <w:trPr>
          <w:trHeight w:val="885"/>
        </w:trPr>
        <w:tc>
          <w:tcPr>
            <w:tcW w:w="1050" w:type="pct"/>
            <w:tcBorders>
              <w:top w:val="nil"/>
              <w:left w:val="nil"/>
              <w:bottom w:val="nil"/>
              <w:right w:val="nil"/>
            </w:tcBorders>
            <w:hideMark/>
          </w:tcPr>
          <w:p w:rsidR="006F4235" w:rsidRPr="00655521" w:rsidRDefault="006F4235" w:rsidP="006F4235">
            <w:pPr>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b/>
                <w:bCs/>
                <w:sz w:val="24"/>
                <w:szCs w:val="24"/>
              </w:rPr>
              <w:t>Texts, Readings, Materials</w:t>
            </w:r>
            <w:r w:rsidRPr="00655521">
              <w:rPr>
                <w:rFonts w:ascii="Times New Roman" w:eastAsia="Times New Roman" w:hAnsi="Times New Roman" w:cs="Times New Roman"/>
                <w:sz w:val="24"/>
                <w:szCs w:val="24"/>
              </w:rPr>
              <w:t>:</w:t>
            </w:r>
            <w:r w:rsidRPr="00655521">
              <w:rPr>
                <w:rFonts w:ascii="Times New Roman" w:eastAsia="Times New Roman" w:hAnsi="Times New Roman" w:cs="Times New Roman"/>
                <w:sz w:val="24"/>
                <w:szCs w:val="24"/>
              </w:rPr>
              <w:br/>
              <w:t> </w:t>
            </w:r>
          </w:p>
        </w:tc>
        <w:tc>
          <w:tcPr>
            <w:tcW w:w="3950" w:type="pct"/>
            <w:tcBorders>
              <w:top w:val="nil"/>
              <w:left w:val="nil"/>
              <w:bottom w:val="nil"/>
              <w:right w:val="nil"/>
            </w:tcBorders>
            <w:hideMark/>
          </w:tcPr>
          <w:p w:rsidR="0085263D" w:rsidRDefault="0085263D" w:rsidP="0085263D">
            <w:pPr>
              <w:spacing w:after="0" w:line="240" w:lineRule="auto"/>
            </w:pPr>
            <w:r>
              <w:t xml:space="preserve">African-American History, Prentice Hall, Hine, Hine &amp; </w:t>
            </w:r>
            <w:proofErr w:type="spellStart"/>
            <w:r>
              <w:t>Harrold</w:t>
            </w:r>
            <w:proofErr w:type="spellEnd"/>
          </w:p>
          <w:p w:rsidR="006F4235" w:rsidRPr="00655521" w:rsidRDefault="006F4235" w:rsidP="006F4235">
            <w:pPr>
              <w:spacing w:after="0" w:line="240" w:lineRule="auto"/>
              <w:rPr>
                <w:rFonts w:ascii="Times New Roman" w:eastAsia="Times New Roman" w:hAnsi="Times New Roman" w:cs="Times New Roman"/>
                <w:sz w:val="24"/>
                <w:szCs w:val="24"/>
              </w:rPr>
            </w:pPr>
          </w:p>
        </w:tc>
      </w:tr>
      <w:tr w:rsidR="006F4235" w:rsidRPr="00655521" w:rsidTr="003B593D">
        <w:tc>
          <w:tcPr>
            <w:tcW w:w="1050" w:type="pct"/>
            <w:tcBorders>
              <w:top w:val="nil"/>
              <w:left w:val="nil"/>
              <w:bottom w:val="nil"/>
              <w:right w:val="nil"/>
            </w:tcBorders>
            <w:hideMark/>
          </w:tcPr>
          <w:p w:rsidR="006F4235" w:rsidRPr="00655521" w:rsidRDefault="006F4235" w:rsidP="006F4235">
            <w:pPr>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b/>
                <w:bCs/>
                <w:sz w:val="24"/>
                <w:szCs w:val="24"/>
              </w:rPr>
              <w:t>Course Description</w:t>
            </w:r>
            <w:r w:rsidRPr="00655521">
              <w:rPr>
                <w:rFonts w:ascii="Times New Roman" w:eastAsia="Times New Roman" w:hAnsi="Times New Roman" w:cs="Times New Roman"/>
                <w:sz w:val="24"/>
                <w:szCs w:val="24"/>
              </w:rPr>
              <w:t>:</w:t>
            </w:r>
          </w:p>
        </w:tc>
        <w:tc>
          <w:tcPr>
            <w:tcW w:w="3950" w:type="pct"/>
            <w:tcBorders>
              <w:top w:val="nil"/>
              <w:left w:val="nil"/>
              <w:bottom w:val="nil"/>
              <w:right w:val="nil"/>
            </w:tcBorders>
            <w:vAlign w:val="center"/>
            <w:hideMark/>
          </w:tcPr>
          <w:p w:rsidR="00424867" w:rsidRDefault="00424867" w:rsidP="00424867">
            <w:r>
              <w:t xml:space="preserve">African-American History is an elective course designed to examine the human history of African Americans in the United States over the past 400 years.  The course will survey political, economic, cultural, intellectual, aesthetic and religious contributions of African Americans and the struggle this race of people had to endure as they fought for racial equality from the time of slavery to present day America.  Students will study the major events in African American history, as well as people who have made significant contributions to the development and advancement of the African American race and </w:t>
            </w:r>
            <w:proofErr w:type="gramStart"/>
            <w:r>
              <w:t>it’s</w:t>
            </w:r>
            <w:proofErr w:type="gramEnd"/>
            <w:r>
              <w:t xml:space="preserve"> culture.  Connections across time and place using an African American perspective will be used to answer overarching questions.  Throughout the course, the text will not be the only source of information, but additional sources such as maps, music, specific </w:t>
            </w:r>
            <w:r>
              <w:t xml:space="preserve">books and movies, the internet </w:t>
            </w:r>
            <w:r>
              <w:t>will also serve to help deepen students’ understanding of African American History.</w:t>
            </w:r>
          </w:p>
          <w:p w:rsidR="00810ADC" w:rsidRPr="00655521" w:rsidRDefault="00810ADC" w:rsidP="003B593D">
            <w:pPr>
              <w:adjustRightInd w:val="0"/>
              <w:spacing w:after="0" w:line="240" w:lineRule="auto"/>
              <w:rPr>
                <w:rFonts w:ascii="Times New Roman" w:eastAsia="Times New Roman" w:hAnsi="Times New Roman" w:cs="Times New Roman"/>
                <w:sz w:val="24"/>
                <w:szCs w:val="24"/>
              </w:rPr>
            </w:pPr>
          </w:p>
          <w:p w:rsidR="007A3612" w:rsidRPr="00655521" w:rsidRDefault="007A3612" w:rsidP="003B593D">
            <w:pPr>
              <w:adjustRightInd w:val="0"/>
              <w:spacing w:after="0" w:line="240" w:lineRule="auto"/>
              <w:rPr>
                <w:rFonts w:ascii="Times New Roman" w:eastAsia="Times New Roman" w:hAnsi="Times New Roman" w:cs="Times New Roman"/>
                <w:sz w:val="24"/>
                <w:szCs w:val="24"/>
              </w:rPr>
            </w:pPr>
          </w:p>
          <w:p w:rsidR="006F4235" w:rsidRPr="00655521" w:rsidRDefault="006F4235" w:rsidP="006F4235">
            <w:pPr>
              <w:spacing w:before="100" w:beforeAutospacing="1" w:after="100" w:afterAutospacing="1" w:line="240" w:lineRule="auto"/>
              <w:rPr>
                <w:rFonts w:ascii="Times New Roman" w:eastAsia="Times New Roman" w:hAnsi="Times New Roman" w:cs="Times New Roman"/>
                <w:sz w:val="24"/>
                <w:szCs w:val="24"/>
              </w:rPr>
            </w:pPr>
          </w:p>
        </w:tc>
      </w:tr>
    </w:tbl>
    <w:p w:rsidR="006F4235" w:rsidRPr="00655521" w:rsidRDefault="006F4235" w:rsidP="006F4235">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904"/>
        <w:gridCol w:w="7486"/>
      </w:tblGrid>
      <w:tr w:rsidR="00655521" w:rsidRPr="00655521" w:rsidTr="00655521">
        <w:tc>
          <w:tcPr>
            <w:tcW w:w="1014" w:type="pct"/>
            <w:tcBorders>
              <w:top w:val="nil"/>
              <w:left w:val="nil"/>
              <w:bottom w:val="nil"/>
              <w:right w:val="nil"/>
            </w:tcBorders>
            <w:hideMark/>
          </w:tcPr>
          <w:p w:rsidR="006F4235" w:rsidRPr="00655521" w:rsidRDefault="0085263D" w:rsidP="006F42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Goals and outline:</w:t>
            </w:r>
          </w:p>
        </w:tc>
        <w:tc>
          <w:tcPr>
            <w:tcW w:w="3986" w:type="pct"/>
            <w:tcBorders>
              <w:top w:val="nil"/>
              <w:left w:val="nil"/>
              <w:bottom w:val="nil"/>
              <w:right w:val="nil"/>
            </w:tcBorders>
            <w:vAlign w:val="center"/>
            <w:hideMark/>
          </w:tcPr>
          <w:p w:rsidR="0085263D" w:rsidRDefault="0085263D" w:rsidP="0085263D">
            <w:pPr>
              <w:numPr>
                <w:ilvl w:val="0"/>
                <w:numId w:val="4"/>
              </w:numPr>
              <w:spacing w:after="0" w:line="240" w:lineRule="auto"/>
            </w:pPr>
            <w:r>
              <w:t>Examine within historical context of American history and culture, the contribution of African Americans.</w:t>
            </w:r>
          </w:p>
          <w:p w:rsidR="0085263D" w:rsidRDefault="0085263D" w:rsidP="0085263D">
            <w:pPr>
              <w:numPr>
                <w:ilvl w:val="0"/>
                <w:numId w:val="4"/>
              </w:numPr>
              <w:spacing w:after="0" w:line="240" w:lineRule="auto"/>
            </w:pPr>
            <w:r>
              <w:t xml:space="preserve">Evaluate current events and cultural practices using lessons learned from </w:t>
            </w:r>
            <w:r>
              <w:lastRenderedPageBreak/>
              <w:t>the past.</w:t>
            </w:r>
          </w:p>
          <w:p w:rsidR="0085263D" w:rsidRDefault="0085263D" w:rsidP="0085263D">
            <w:pPr>
              <w:numPr>
                <w:ilvl w:val="0"/>
                <w:numId w:val="4"/>
              </w:numPr>
              <w:spacing w:after="0" w:line="240" w:lineRule="auto"/>
            </w:pPr>
            <w:r>
              <w:t>Examine issues of social justice such as racism, classism within the African American race, various moments of civil unrest and poverty throughout the history of African Americans and United States History.</w:t>
            </w:r>
          </w:p>
          <w:p w:rsidR="0085263D" w:rsidRDefault="0085263D" w:rsidP="0085263D">
            <w:pPr>
              <w:numPr>
                <w:ilvl w:val="0"/>
                <w:numId w:val="4"/>
              </w:numPr>
              <w:spacing w:after="0" w:line="240" w:lineRule="auto"/>
            </w:pPr>
            <w:r>
              <w:t>Reading, writing, critical thinking and study skills.</w:t>
            </w:r>
          </w:p>
          <w:p w:rsidR="0085263D" w:rsidRDefault="0085263D" w:rsidP="0085263D">
            <w:pPr>
              <w:ind w:left="720"/>
              <w:rPr>
                <w:rFonts w:ascii="Times New Roman" w:hAnsi="Times New Roman" w:cs="Times New Roman"/>
                <w:sz w:val="24"/>
                <w:szCs w:val="24"/>
              </w:rPr>
            </w:pPr>
          </w:p>
          <w:p w:rsidR="0085263D" w:rsidRDefault="0085263D" w:rsidP="0085263D">
            <w:pPr>
              <w:rPr>
                <w:caps/>
                <w:sz w:val="28"/>
                <w:szCs w:val="28"/>
              </w:rPr>
            </w:pPr>
            <w:r>
              <w:rPr>
                <w:b/>
                <w:bCs/>
                <w:caps/>
                <w:sz w:val="28"/>
                <w:szCs w:val="28"/>
                <w:u w:val="single"/>
              </w:rPr>
              <w:t>Six significant Periods of African American History</w:t>
            </w:r>
          </w:p>
          <w:p w:rsidR="0085263D" w:rsidRDefault="0085263D" w:rsidP="0085263D">
            <w:pPr>
              <w:numPr>
                <w:ilvl w:val="2"/>
                <w:numId w:val="5"/>
              </w:numPr>
              <w:tabs>
                <w:tab w:val="num" w:pos="720"/>
              </w:tabs>
              <w:spacing w:after="0" w:line="240" w:lineRule="auto"/>
              <w:ind w:left="720"/>
              <w:rPr>
                <w:sz w:val="24"/>
                <w:szCs w:val="24"/>
              </w:rPr>
            </w:pPr>
            <w:r>
              <w:t>Becoming African American (6000 BCE-1600)</w:t>
            </w:r>
          </w:p>
          <w:p w:rsidR="0085263D" w:rsidRDefault="0085263D" w:rsidP="0085263D">
            <w:pPr>
              <w:numPr>
                <w:ilvl w:val="2"/>
                <w:numId w:val="5"/>
              </w:numPr>
              <w:tabs>
                <w:tab w:val="num" w:pos="720"/>
              </w:tabs>
              <w:spacing w:after="0" w:line="240" w:lineRule="auto"/>
              <w:ind w:left="720"/>
            </w:pPr>
            <w:r>
              <w:t>Slavery, Abolition and the Quest for Freedom (1600-1861)</w:t>
            </w:r>
          </w:p>
          <w:p w:rsidR="0085263D" w:rsidRDefault="0085263D" w:rsidP="0085263D">
            <w:pPr>
              <w:numPr>
                <w:ilvl w:val="2"/>
                <w:numId w:val="5"/>
              </w:numPr>
              <w:tabs>
                <w:tab w:val="num" w:pos="720"/>
              </w:tabs>
              <w:spacing w:after="0" w:line="240" w:lineRule="auto"/>
              <w:ind w:left="720"/>
            </w:pPr>
            <w:r>
              <w:t>The Civil War, Emancipation and Black Reconstruction (1861-1877)</w:t>
            </w:r>
          </w:p>
          <w:p w:rsidR="0085263D" w:rsidRDefault="0085263D" w:rsidP="0085263D">
            <w:pPr>
              <w:numPr>
                <w:ilvl w:val="2"/>
                <w:numId w:val="5"/>
              </w:numPr>
              <w:tabs>
                <w:tab w:val="num" w:pos="720"/>
              </w:tabs>
              <w:spacing w:after="0" w:line="240" w:lineRule="auto"/>
              <w:ind w:left="720"/>
            </w:pPr>
            <w:r>
              <w:t>Searching for Safe Spaces (1877-1929)</w:t>
            </w:r>
          </w:p>
          <w:p w:rsidR="0085263D" w:rsidRDefault="0085263D" w:rsidP="0085263D">
            <w:pPr>
              <w:numPr>
                <w:ilvl w:val="2"/>
                <w:numId w:val="5"/>
              </w:numPr>
              <w:tabs>
                <w:tab w:val="num" w:pos="720"/>
              </w:tabs>
              <w:spacing w:after="0" w:line="240" w:lineRule="auto"/>
              <w:ind w:left="720"/>
            </w:pPr>
            <w:r>
              <w:t>The Great Depression and World War II (1929-1948)</w:t>
            </w:r>
          </w:p>
          <w:p w:rsidR="0085263D" w:rsidRDefault="0085263D" w:rsidP="0085263D">
            <w:pPr>
              <w:numPr>
                <w:ilvl w:val="2"/>
                <w:numId w:val="5"/>
              </w:numPr>
              <w:tabs>
                <w:tab w:val="num" w:pos="720"/>
              </w:tabs>
              <w:spacing w:after="0" w:line="240" w:lineRule="auto"/>
              <w:ind w:left="720"/>
            </w:pPr>
            <w:r>
              <w:t>The Black Revolution (1948-Present)</w:t>
            </w:r>
          </w:p>
          <w:p w:rsidR="0085263D" w:rsidRPr="00655521" w:rsidRDefault="0085263D" w:rsidP="0085263D">
            <w:pPr>
              <w:rPr>
                <w:rFonts w:ascii="Times New Roman" w:hAnsi="Times New Roman" w:cs="Times New Roman"/>
                <w:sz w:val="24"/>
                <w:szCs w:val="24"/>
              </w:rPr>
            </w:pPr>
          </w:p>
          <w:p w:rsidR="006F4235" w:rsidRPr="00655521" w:rsidRDefault="006F4235" w:rsidP="00655521">
            <w:pPr>
              <w:rPr>
                <w:rFonts w:ascii="Times New Roman" w:hAnsi="Times New Roman" w:cs="Times New Roman"/>
                <w:sz w:val="24"/>
                <w:szCs w:val="24"/>
              </w:rPr>
            </w:pPr>
          </w:p>
        </w:tc>
      </w:tr>
      <w:tr w:rsidR="00655521" w:rsidRPr="00655521" w:rsidTr="00655521">
        <w:tc>
          <w:tcPr>
            <w:tcW w:w="1014" w:type="pct"/>
            <w:tcBorders>
              <w:top w:val="nil"/>
              <w:left w:val="nil"/>
              <w:bottom w:val="nil"/>
              <w:right w:val="nil"/>
            </w:tcBorders>
          </w:tcPr>
          <w:p w:rsidR="007F6F12" w:rsidRPr="00655521" w:rsidRDefault="007F6F12" w:rsidP="006F4235">
            <w:pPr>
              <w:spacing w:after="0" w:line="240" w:lineRule="auto"/>
              <w:rPr>
                <w:rFonts w:ascii="Times New Roman" w:eastAsia="Times New Roman" w:hAnsi="Times New Roman" w:cs="Times New Roman"/>
                <w:b/>
                <w:bCs/>
                <w:sz w:val="24"/>
                <w:szCs w:val="24"/>
              </w:rPr>
            </w:pPr>
          </w:p>
        </w:tc>
        <w:tc>
          <w:tcPr>
            <w:tcW w:w="3986" w:type="pct"/>
            <w:tcBorders>
              <w:top w:val="nil"/>
              <w:left w:val="nil"/>
              <w:bottom w:val="nil"/>
              <w:right w:val="nil"/>
            </w:tcBorders>
            <w:vAlign w:val="center"/>
          </w:tcPr>
          <w:p w:rsidR="007F6F12" w:rsidRPr="00655521" w:rsidRDefault="007F6F12" w:rsidP="006F4235">
            <w:pPr>
              <w:spacing w:before="100" w:beforeAutospacing="1" w:after="100" w:afterAutospacing="1" w:line="240" w:lineRule="auto"/>
              <w:rPr>
                <w:rFonts w:ascii="Times New Roman" w:eastAsia="Times New Roman" w:hAnsi="Times New Roman" w:cs="Times New Roman"/>
                <w:b/>
                <w:bCs/>
                <w:i/>
                <w:iCs/>
                <w:sz w:val="24"/>
                <w:szCs w:val="24"/>
              </w:rPr>
            </w:pPr>
          </w:p>
        </w:tc>
      </w:tr>
    </w:tbl>
    <w:p w:rsidR="006F4235" w:rsidRPr="00655521" w:rsidRDefault="006F4235" w:rsidP="006F4235">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972"/>
        <w:gridCol w:w="7418"/>
      </w:tblGrid>
      <w:tr w:rsidR="006F4235" w:rsidRPr="00655521" w:rsidTr="006F4235">
        <w:tc>
          <w:tcPr>
            <w:tcW w:w="1050" w:type="pct"/>
            <w:tcBorders>
              <w:top w:val="nil"/>
              <w:left w:val="nil"/>
              <w:bottom w:val="nil"/>
              <w:right w:val="nil"/>
            </w:tcBorders>
            <w:hideMark/>
          </w:tcPr>
          <w:p w:rsidR="006F4235" w:rsidRPr="00655521" w:rsidRDefault="006F4235" w:rsidP="006F4235">
            <w:pPr>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b/>
                <w:bCs/>
                <w:sz w:val="24"/>
                <w:szCs w:val="24"/>
              </w:rPr>
              <w:t>Student Expectations:</w:t>
            </w:r>
          </w:p>
        </w:tc>
        <w:tc>
          <w:tcPr>
            <w:tcW w:w="3950" w:type="pct"/>
            <w:tcBorders>
              <w:top w:val="nil"/>
              <w:left w:val="nil"/>
              <w:bottom w:val="nil"/>
              <w:right w:val="nil"/>
            </w:tcBorders>
            <w:hideMark/>
          </w:tcPr>
          <w:p w:rsidR="006F4235" w:rsidRPr="00655521" w:rsidRDefault="006F4235" w:rsidP="007F6F12">
            <w:pPr>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rPr>
              <w:t xml:space="preserve">Attendance is expected! Copying and cheating will be severely punished. While the free flow of ideas and information is essential to an education, the exchange of assignments and materials cannot be. Cheating takes many forms and any attempt to list all the forms of cheating would be incomplete.  Do not copy files from other students.  The student handbook contains the complete policy. The deadlines for assignments should be followed.   Failure to turn assignments in on the due date can result in a 0 for that assignment.  Exceptions may be granted in special situations, but this should be the exception rather than the rule. When using the computer lab, students are to be using the computers for educational purposes.  This does </w:t>
            </w:r>
            <w:r w:rsidRPr="00655521">
              <w:rPr>
                <w:rFonts w:ascii="Times New Roman" w:eastAsia="Times New Roman" w:hAnsi="Times New Roman" w:cs="Times New Roman"/>
                <w:b/>
                <w:bCs/>
                <w:sz w:val="24"/>
                <w:szCs w:val="24"/>
              </w:rPr>
              <w:t>not</w:t>
            </w:r>
            <w:r w:rsidRPr="00655521">
              <w:rPr>
                <w:rFonts w:ascii="Times New Roman" w:eastAsia="Times New Roman" w:hAnsi="Times New Roman" w:cs="Times New Roman"/>
                <w:sz w:val="24"/>
                <w:szCs w:val="24"/>
              </w:rPr>
              <w:t xml:space="preserve"> include games.</w:t>
            </w:r>
          </w:p>
        </w:tc>
      </w:tr>
    </w:tbl>
    <w:p w:rsidR="006F4235" w:rsidRPr="00655521" w:rsidRDefault="006F4235" w:rsidP="006F4235">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972"/>
        <w:gridCol w:w="7418"/>
      </w:tblGrid>
      <w:tr w:rsidR="00655521" w:rsidRPr="00655521" w:rsidTr="007F6F12">
        <w:tc>
          <w:tcPr>
            <w:tcW w:w="1050" w:type="pct"/>
            <w:tcBorders>
              <w:top w:val="nil"/>
              <w:left w:val="nil"/>
              <w:bottom w:val="nil"/>
              <w:right w:val="nil"/>
            </w:tcBorders>
          </w:tcPr>
          <w:p w:rsidR="006F4235" w:rsidRPr="00655521" w:rsidRDefault="006F4235" w:rsidP="006F4235">
            <w:pPr>
              <w:spacing w:after="0" w:line="240" w:lineRule="auto"/>
              <w:rPr>
                <w:rFonts w:ascii="Times New Roman" w:eastAsia="Times New Roman" w:hAnsi="Times New Roman" w:cs="Times New Roman"/>
                <w:sz w:val="24"/>
                <w:szCs w:val="24"/>
              </w:rPr>
            </w:pPr>
          </w:p>
        </w:tc>
        <w:tc>
          <w:tcPr>
            <w:tcW w:w="3950" w:type="pct"/>
            <w:tcBorders>
              <w:top w:val="nil"/>
              <w:left w:val="nil"/>
              <w:bottom w:val="nil"/>
              <w:right w:val="nil"/>
            </w:tcBorders>
          </w:tcPr>
          <w:p w:rsidR="006F4235" w:rsidRPr="00655521" w:rsidRDefault="006F4235" w:rsidP="00655521">
            <w:pPr>
              <w:spacing w:before="100" w:beforeAutospacing="1" w:after="100" w:afterAutospacing="1" w:line="240" w:lineRule="auto"/>
              <w:rPr>
                <w:rFonts w:ascii="Times New Roman" w:eastAsia="Times New Roman" w:hAnsi="Times New Roman" w:cs="Times New Roman"/>
                <w:sz w:val="24"/>
                <w:szCs w:val="24"/>
              </w:rPr>
            </w:pPr>
          </w:p>
        </w:tc>
      </w:tr>
      <w:tr w:rsidR="00655521" w:rsidRPr="00655521" w:rsidTr="006F4235">
        <w:tc>
          <w:tcPr>
            <w:tcW w:w="1050" w:type="pct"/>
            <w:tcBorders>
              <w:top w:val="nil"/>
              <w:left w:val="nil"/>
              <w:bottom w:val="nil"/>
              <w:right w:val="nil"/>
            </w:tcBorders>
            <w:hideMark/>
          </w:tcPr>
          <w:p w:rsidR="006F4235" w:rsidRPr="00655521" w:rsidRDefault="006F4235" w:rsidP="006F4235">
            <w:pPr>
              <w:spacing w:after="0"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b/>
                <w:bCs/>
                <w:sz w:val="24"/>
                <w:szCs w:val="24"/>
              </w:rPr>
              <w:t>Method of Assessment:</w:t>
            </w:r>
          </w:p>
        </w:tc>
        <w:tc>
          <w:tcPr>
            <w:tcW w:w="3950" w:type="pct"/>
            <w:tcBorders>
              <w:top w:val="nil"/>
              <w:left w:val="nil"/>
              <w:bottom w:val="nil"/>
              <w:right w:val="nil"/>
            </w:tcBorders>
            <w:hideMark/>
          </w:tcPr>
          <w:p w:rsidR="006F4235" w:rsidRPr="00655521" w:rsidRDefault="006F4235" w:rsidP="006F4235">
            <w:pPr>
              <w:spacing w:before="100" w:beforeAutospacing="1" w:after="100" w:afterAutospacing="1"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b/>
                <w:bCs/>
                <w:sz w:val="24"/>
                <w:szCs w:val="24"/>
              </w:rPr>
              <w:t xml:space="preserve">  </w:t>
            </w:r>
            <w:r w:rsidRPr="00655521">
              <w:rPr>
                <w:rFonts w:ascii="Times New Roman" w:eastAsia="Times New Roman" w:hAnsi="Times New Roman" w:cs="Times New Roman"/>
                <w:sz w:val="24"/>
                <w:szCs w:val="24"/>
              </w:rPr>
              <w:t>Pop Quizzes, Tests, Projects, and Homework will be the basis of grading.  Your six weeks grade will be based on a percentage of points you have accumulated and the number of total points possible.  By definition the methods of assessments are:</w:t>
            </w:r>
          </w:p>
          <w:p w:rsidR="006F4235" w:rsidRPr="00655521" w:rsidRDefault="006F4235" w:rsidP="006F4235">
            <w:pPr>
              <w:spacing w:before="100" w:beforeAutospacing="1" w:after="100" w:afterAutospacing="1" w:line="240" w:lineRule="auto"/>
              <w:ind w:left="720"/>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u w:val="single"/>
              </w:rPr>
              <w:t>Pop Quizzes</w:t>
            </w:r>
            <w:r w:rsidRPr="00655521">
              <w:rPr>
                <w:rFonts w:ascii="Times New Roman" w:eastAsia="Times New Roman" w:hAnsi="Times New Roman" w:cs="Times New Roman"/>
                <w:sz w:val="24"/>
                <w:szCs w:val="24"/>
              </w:rPr>
              <w:t xml:space="preserve"> – Short multiple-choice, matching, or true/false questions from your reading.  Pop quizzes will not be announced and will cover items from your book.  Pop quizzes are generally 5-15 questions worth 2 points each.</w:t>
            </w:r>
          </w:p>
          <w:p w:rsidR="006F4235" w:rsidRPr="00655521" w:rsidRDefault="006F4235" w:rsidP="006F4235">
            <w:pPr>
              <w:spacing w:before="100" w:beforeAutospacing="1" w:after="100" w:afterAutospacing="1" w:line="240" w:lineRule="auto"/>
              <w:ind w:left="720"/>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u w:val="single"/>
              </w:rPr>
              <w:t xml:space="preserve">Tests </w:t>
            </w:r>
            <w:r w:rsidRPr="00655521">
              <w:rPr>
                <w:rFonts w:ascii="Times New Roman" w:eastAsia="Times New Roman" w:hAnsi="Times New Roman" w:cs="Times New Roman"/>
                <w:sz w:val="24"/>
                <w:szCs w:val="24"/>
              </w:rPr>
              <w:t>– Longer multiple-choice, matching, completion, or true/false questions after each chapter in our textbook.  Tests usually comprise of 40-60 questions worth 2 points each.</w:t>
            </w:r>
          </w:p>
          <w:p w:rsidR="006F4235" w:rsidRPr="00655521" w:rsidRDefault="006F4235" w:rsidP="006F4235">
            <w:pPr>
              <w:spacing w:before="100" w:beforeAutospacing="1" w:after="100" w:afterAutospacing="1" w:line="240" w:lineRule="auto"/>
              <w:ind w:left="720"/>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u w:val="single"/>
              </w:rPr>
              <w:lastRenderedPageBreak/>
              <w:t xml:space="preserve">Projects </w:t>
            </w:r>
            <w:r w:rsidRPr="00655521">
              <w:rPr>
                <w:rFonts w:ascii="Times New Roman" w:eastAsia="Times New Roman" w:hAnsi="Times New Roman" w:cs="Times New Roman"/>
                <w:sz w:val="24"/>
                <w:szCs w:val="24"/>
              </w:rPr>
              <w:t>– Are either individual or group covering a region we have covered in class.  There will be at least one projec</w:t>
            </w:r>
            <w:r w:rsidR="00655521" w:rsidRPr="00655521">
              <w:rPr>
                <w:rFonts w:ascii="Times New Roman" w:eastAsia="Times New Roman" w:hAnsi="Times New Roman" w:cs="Times New Roman"/>
                <w:sz w:val="24"/>
                <w:szCs w:val="24"/>
              </w:rPr>
              <w:t>t each 9</w:t>
            </w:r>
            <w:r w:rsidRPr="00655521">
              <w:rPr>
                <w:rFonts w:ascii="Times New Roman" w:eastAsia="Times New Roman" w:hAnsi="Times New Roman" w:cs="Times New Roman"/>
                <w:sz w:val="24"/>
                <w:szCs w:val="24"/>
              </w:rPr>
              <w:t xml:space="preserve"> weeks and specific requirements will be discussed further in class.</w:t>
            </w:r>
          </w:p>
          <w:p w:rsidR="006F4235" w:rsidRPr="00655521" w:rsidRDefault="006F4235" w:rsidP="006F4235">
            <w:pPr>
              <w:spacing w:before="100" w:beforeAutospacing="1" w:after="100" w:afterAutospacing="1" w:line="240" w:lineRule="auto"/>
              <w:ind w:left="720"/>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u w:val="single"/>
              </w:rPr>
              <w:t xml:space="preserve">Homework </w:t>
            </w:r>
            <w:r w:rsidRPr="00655521">
              <w:rPr>
                <w:rFonts w:ascii="Times New Roman" w:eastAsia="Times New Roman" w:hAnsi="Times New Roman" w:cs="Times New Roman"/>
                <w:sz w:val="24"/>
                <w:szCs w:val="24"/>
              </w:rPr>
              <w:t>– Is defined as either work to be completed at home or in class.  All homework questions are worth between one to three points per question.  Homework can be defined as: Section Reviews, Chapter Reviews, Unit Reviews, or Various Worksheets.</w:t>
            </w:r>
          </w:p>
          <w:p w:rsidR="006F4235" w:rsidRPr="00655521" w:rsidRDefault="006F4235" w:rsidP="006F4235">
            <w:pPr>
              <w:spacing w:before="100" w:beforeAutospacing="1" w:after="100" w:afterAutospacing="1"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rPr>
              <w:t> </w:t>
            </w:r>
          </w:p>
        </w:tc>
      </w:tr>
    </w:tbl>
    <w:p w:rsidR="00331413" w:rsidRPr="001B796E" w:rsidRDefault="00331413" w:rsidP="00331413">
      <w:pPr>
        <w:autoSpaceDE w:val="0"/>
        <w:autoSpaceDN w:val="0"/>
        <w:adjustRightInd w:val="0"/>
        <w:outlineLvl w:val="0"/>
        <w:rPr>
          <w:rFonts w:ascii="Times New Roman" w:hAnsi="Times New Roman" w:cs="Times New Roman"/>
          <w:b/>
          <w:sz w:val="24"/>
          <w:szCs w:val="24"/>
          <w:u w:val="single"/>
        </w:rPr>
      </w:pPr>
      <w:r w:rsidRPr="001B796E">
        <w:rPr>
          <w:rFonts w:ascii="Times New Roman" w:hAnsi="Times New Roman" w:cs="Times New Roman"/>
          <w:b/>
          <w:bCs/>
          <w:sz w:val="24"/>
          <w:szCs w:val="24"/>
          <w:u w:val="single"/>
        </w:rPr>
        <w:lastRenderedPageBreak/>
        <w:t>Grading Scale</w:t>
      </w:r>
    </w:p>
    <w:p w:rsidR="00331413" w:rsidRPr="001B796E" w:rsidRDefault="00331413" w:rsidP="00331413">
      <w:pPr>
        <w:autoSpaceDE w:val="0"/>
        <w:autoSpaceDN w:val="0"/>
        <w:adjustRightInd w:val="0"/>
        <w:rPr>
          <w:rFonts w:ascii="Times New Roman" w:hAnsi="Times New Roman" w:cs="Times New Roman"/>
          <w:sz w:val="24"/>
          <w:szCs w:val="24"/>
        </w:rPr>
      </w:pPr>
      <w:r w:rsidRPr="001B796E">
        <w:rPr>
          <w:rFonts w:ascii="Times New Roman" w:hAnsi="Times New Roman" w:cs="Times New Roman"/>
          <w:sz w:val="24"/>
          <w:szCs w:val="24"/>
        </w:rPr>
        <w:t xml:space="preserve">Grading will be based according to school district policy, which is the following: </w:t>
      </w:r>
    </w:p>
    <w:p w:rsidR="00331413" w:rsidRPr="001B796E" w:rsidRDefault="00331413" w:rsidP="00331413">
      <w:pPr>
        <w:autoSpaceDE w:val="0"/>
        <w:autoSpaceDN w:val="0"/>
        <w:adjustRightInd w:val="0"/>
        <w:rPr>
          <w:rFonts w:ascii="Times New Roman" w:hAnsi="Times New Roman" w:cs="Times New Roman"/>
          <w:sz w:val="24"/>
          <w:szCs w:val="24"/>
        </w:rPr>
      </w:pPr>
    </w:p>
    <w:tbl>
      <w:tblPr>
        <w:tblW w:w="5280" w:type="dxa"/>
        <w:tblInd w:w="-15" w:type="dxa"/>
        <w:tblLook w:val="0000" w:firstRow="0" w:lastRow="0" w:firstColumn="0" w:lastColumn="0" w:noHBand="0" w:noVBand="0"/>
      </w:tblPr>
      <w:tblGrid>
        <w:gridCol w:w="525"/>
        <w:gridCol w:w="960"/>
        <w:gridCol w:w="512"/>
        <w:gridCol w:w="960"/>
        <w:gridCol w:w="512"/>
        <w:gridCol w:w="960"/>
        <w:gridCol w:w="525"/>
        <w:gridCol w:w="960"/>
      </w:tblGrid>
      <w:tr w:rsidR="00331413" w:rsidRPr="001B796E" w:rsidTr="00F12C52">
        <w:trPr>
          <w:trHeight w:val="255"/>
        </w:trPr>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A+</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100</w:t>
            </w:r>
          </w:p>
        </w:tc>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B+</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92-91</w:t>
            </w:r>
          </w:p>
        </w:tc>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C+</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84-83</w:t>
            </w:r>
          </w:p>
        </w:tc>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D+</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76-75</w:t>
            </w:r>
          </w:p>
        </w:tc>
      </w:tr>
      <w:tr w:rsidR="00331413" w:rsidRPr="001B796E" w:rsidTr="00F12C52">
        <w:trPr>
          <w:trHeight w:val="255"/>
        </w:trPr>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A</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99-96</w:t>
            </w:r>
          </w:p>
        </w:tc>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B</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90-87</w:t>
            </w:r>
          </w:p>
        </w:tc>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C</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82-79</w:t>
            </w:r>
          </w:p>
        </w:tc>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D</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74-71</w:t>
            </w:r>
          </w:p>
        </w:tc>
      </w:tr>
      <w:tr w:rsidR="00331413" w:rsidRPr="001B796E" w:rsidTr="00F12C52">
        <w:trPr>
          <w:trHeight w:val="255"/>
        </w:trPr>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A-</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95-93</w:t>
            </w:r>
          </w:p>
        </w:tc>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B-</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86-85</w:t>
            </w:r>
          </w:p>
        </w:tc>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C-</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78-77</w:t>
            </w:r>
          </w:p>
        </w:tc>
        <w:tc>
          <w:tcPr>
            <w:tcW w:w="3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D-</w:t>
            </w:r>
          </w:p>
        </w:tc>
        <w:tc>
          <w:tcPr>
            <w:tcW w:w="960" w:type="dxa"/>
            <w:tcBorders>
              <w:top w:val="nil"/>
              <w:left w:val="nil"/>
              <w:bottom w:val="nil"/>
              <w:right w:val="nil"/>
            </w:tcBorders>
            <w:shd w:val="clear" w:color="auto" w:fill="auto"/>
            <w:noWrap/>
            <w:vAlign w:val="bottom"/>
          </w:tcPr>
          <w:p w:rsidR="00331413" w:rsidRPr="001B796E" w:rsidRDefault="00331413" w:rsidP="00F12C52">
            <w:pPr>
              <w:rPr>
                <w:rFonts w:ascii="Times New Roman" w:hAnsi="Times New Roman" w:cs="Times New Roman"/>
                <w:sz w:val="24"/>
                <w:szCs w:val="24"/>
              </w:rPr>
            </w:pPr>
            <w:r w:rsidRPr="001B796E">
              <w:rPr>
                <w:rFonts w:ascii="Times New Roman" w:hAnsi="Times New Roman" w:cs="Times New Roman"/>
                <w:sz w:val="24"/>
                <w:szCs w:val="24"/>
              </w:rPr>
              <w:t>70-69</w:t>
            </w:r>
          </w:p>
        </w:tc>
      </w:tr>
    </w:tbl>
    <w:p w:rsidR="006F4235" w:rsidRPr="00655521" w:rsidRDefault="006F4235" w:rsidP="006F4235">
      <w:pPr>
        <w:spacing w:before="100" w:beforeAutospacing="1" w:after="100" w:afterAutospacing="1" w:line="240" w:lineRule="auto"/>
        <w:rPr>
          <w:rFonts w:ascii="Times New Roman" w:eastAsia="Times New Roman" w:hAnsi="Times New Roman" w:cs="Times New Roman"/>
          <w:sz w:val="24"/>
          <w:szCs w:val="24"/>
        </w:rPr>
      </w:pPr>
      <w:r w:rsidRPr="00655521">
        <w:rPr>
          <w:rFonts w:ascii="Times New Roman" w:eastAsia="Times New Roman" w:hAnsi="Times New Roman" w:cs="Times New Roman"/>
          <w:sz w:val="24"/>
          <w:szCs w:val="24"/>
        </w:rPr>
        <w:t>**Note: I reserve the right to modify this course syllabus as I seem fit.  Things are subject to change as the year progresses.</w:t>
      </w:r>
    </w:p>
    <w:p w:rsidR="00F94455" w:rsidRDefault="00F94455"/>
    <w:sectPr w:rsidR="00F94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F44"/>
    <w:multiLevelType w:val="hybridMultilevel"/>
    <w:tmpl w:val="62C6C4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8B0098"/>
    <w:multiLevelType w:val="hybridMultilevel"/>
    <w:tmpl w:val="9A065EC2"/>
    <w:lvl w:ilvl="0" w:tplc="18F26A8A">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1080"/>
        </w:tabs>
        <w:ind w:left="108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5D80350"/>
    <w:multiLevelType w:val="multilevel"/>
    <w:tmpl w:val="A56A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634BE"/>
    <w:multiLevelType w:val="hybridMultilevel"/>
    <w:tmpl w:val="169A97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7AF42DE"/>
    <w:multiLevelType w:val="multilevel"/>
    <w:tmpl w:val="EE1E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C4"/>
    <w:rsid w:val="00331413"/>
    <w:rsid w:val="003B593D"/>
    <w:rsid w:val="00424867"/>
    <w:rsid w:val="00655521"/>
    <w:rsid w:val="006F4235"/>
    <w:rsid w:val="007A3612"/>
    <w:rsid w:val="007D5938"/>
    <w:rsid w:val="007F6F12"/>
    <w:rsid w:val="00810ADC"/>
    <w:rsid w:val="008113C4"/>
    <w:rsid w:val="0085263D"/>
    <w:rsid w:val="009A6106"/>
    <w:rsid w:val="00B75519"/>
    <w:rsid w:val="00F9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3C4"/>
    <w:rPr>
      <w:rFonts w:ascii="Tahoma" w:hAnsi="Tahoma" w:cs="Tahoma"/>
      <w:sz w:val="16"/>
      <w:szCs w:val="16"/>
    </w:rPr>
  </w:style>
  <w:style w:type="character" w:styleId="Hyperlink">
    <w:name w:val="Hyperlink"/>
    <w:basedOn w:val="DefaultParagraphFont"/>
    <w:uiPriority w:val="99"/>
    <w:unhideWhenUsed/>
    <w:rsid w:val="006F4235"/>
    <w:rPr>
      <w:color w:val="003399"/>
      <w:u w:val="single"/>
    </w:rPr>
  </w:style>
  <w:style w:type="paragraph" w:styleId="NormalWeb">
    <w:name w:val="Normal (Web)"/>
    <w:basedOn w:val="Normal"/>
    <w:uiPriority w:val="99"/>
    <w:unhideWhenUsed/>
    <w:rsid w:val="006F4235"/>
    <w:pPr>
      <w:spacing w:before="100" w:beforeAutospacing="1" w:after="100" w:afterAutospacing="1" w:line="240" w:lineRule="auto"/>
    </w:pPr>
    <w:rPr>
      <w:rFonts w:ascii="Times New Roman" w:eastAsia="Times New Roman" w:hAnsi="Times New Roman" w:cs="Times New Roman"/>
      <w:color w:val="003399"/>
      <w:sz w:val="24"/>
      <w:szCs w:val="24"/>
    </w:rPr>
  </w:style>
  <w:style w:type="character" w:styleId="Strong">
    <w:name w:val="Strong"/>
    <w:basedOn w:val="DefaultParagraphFont"/>
    <w:uiPriority w:val="22"/>
    <w:qFormat/>
    <w:rsid w:val="006F4235"/>
    <w:rPr>
      <w:b/>
      <w:bCs/>
    </w:rPr>
  </w:style>
  <w:style w:type="paragraph" w:styleId="BodyTextIndent">
    <w:name w:val="Body Text Indent"/>
    <w:basedOn w:val="Normal"/>
    <w:link w:val="BodyTextIndentChar"/>
    <w:uiPriority w:val="99"/>
    <w:semiHidden/>
    <w:unhideWhenUsed/>
    <w:rsid w:val="006F4235"/>
    <w:pPr>
      <w:spacing w:before="100" w:beforeAutospacing="1" w:after="100" w:afterAutospacing="1" w:line="240" w:lineRule="auto"/>
    </w:pPr>
    <w:rPr>
      <w:rFonts w:ascii="Times New Roman" w:eastAsia="Times New Roman" w:hAnsi="Times New Roman" w:cs="Times New Roman"/>
      <w:color w:val="003399"/>
      <w:sz w:val="24"/>
      <w:szCs w:val="24"/>
    </w:rPr>
  </w:style>
  <w:style w:type="character" w:customStyle="1" w:styleId="BodyTextIndentChar">
    <w:name w:val="Body Text Indent Char"/>
    <w:basedOn w:val="DefaultParagraphFont"/>
    <w:link w:val="BodyTextIndent"/>
    <w:uiPriority w:val="99"/>
    <w:semiHidden/>
    <w:rsid w:val="006F4235"/>
    <w:rPr>
      <w:rFonts w:ascii="Times New Roman" w:eastAsia="Times New Roman" w:hAnsi="Times New Roman" w:cs="Times New Roman"/>
      <w:color w:val="0033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3C4"/>
    <w:rPr>
      <w:rFonts w:ascii="Tahoma" w:hAnsi="Tahoma" w:cs="Tahoma"/>
      <w:sz w:val="16"/>
      <w:szCs w:val="16"/>
    </w:rPr>
  </w:style>
  <w:style w:type="character" w:styleId="Hyperlink">
    <w:name w:val="Hyperlink"/>
    <w:basedOn w:val="DefaultParagraphFont"/>
    <w:uiPriority w:val="99"/>
    <w:unhideWhenUsed/>
    <w:rsid w:val="006F4235"/>
    <w:rPr>
      <w:color w:val="003399"/>
      <w:u w:val="single"/>
    </w:rPr>
  </w:style>
  <w:style w:type="paragraph" w:styleId="NormalWeb">
    <w:name w:val="Normal (Web)"/>
    <w:basedOn w:val="Normal"/>
    <w:uiPriority w:val="99"/>
    <w:unhideWhenUsed/>
    <w:rsid w:val="006F4235"/>
    <w:pPr>
      <w:spacing w:before="100" w:beforeAutospacing="1" w:after="100" w:afterAutospacing="1" w:line="240" w:lineRule="auto"/>
    </w:pPr>
    <w:rPr>
      <w:rFonts w:ascii="Times New Roman" w:eastAsia="Times New Roman" w:hAnsi="Times New Roman" w:cs="Times New Roman"/>
      <w:color w:val="003399"/>
      <w:sz w:val="24"/>
      <w:szCs w:val="24"/>
    </w:rPr>
  </w:style>
  <w:style w:type="character" w:styleId="Strong">
    <w:name w:val="Strong"/>
    <w:basedOn w:val="DefaultParagraphFont"/>
    <w:uiPriority w:val="22"/>
    <w:qFormat/>
    <w:rsid w:val="006F4235"/>
    <w:rPr>
      <w:b/>
      <w:bCs/>
    </w:rPr>
  </w:style>
  <w:style w:type="paragraph" w:styleId="BodyTextIndent">
    <w:name w:val="Body Text Indent"/>
    <w:basedOn w:val="Normal"/>
    <w:link w:val="BodyTextIndentChar"/>
    <w:uiPriority w:val="99"/>
    <w:semiHidden/>
    <w:unhideWhenUsed/>
    <w:rsid w:val="006F4235"/>
    <w:pPr>
      <w:spacing w:before="100" w:beforeAutospacing="1" w:after="100" w:afterAutospacing="1" w:line="240" w:lineRule="auto"/>
    </w:pPr>
    <w:rPr>
      <w:rFonts w:ascii="Times New Roman" w:eastAsia="Times New Roman" w:hAnsi="Times New Roman" w:cs="Times New Roman"/>
      <w:color w:val="003399"/>
      <w:sz w:val="24"/>
      <w:szCs w:val="24"/>
    </w:rPr>
  </w:style>
  <w:style w:type="character" w:customStyle="1" w:styleId="BodyTextIndentChar">
    <w:name w:val="Body Text Indent Char"/>
    <w:basedOn w:val="DefaultParagraphFont"/>
    <w:link w:val="BodyTextIndent"/>
    <w:uiPriority w:val="99"/>
    <w:semiHidden/>
    <w:rsid w:val="006F4235"/>
    <w:rPr>
      <w:rFonts w:ascii="Times New Roman" w:eastAsia="Times New Roman" w:hAnsi="Times New Roman" w:cs="Times New Roman"/>
      <w:color w:val="0033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7628">
      <w:bodyDiv w:val="1"/>
      <w:marLeft w:val="0"/>
      <w:marRight w:val="0"/>
      <w:marTop w:val="0"/>
      <w:marBottom w:val="0"/>
      <w:divBdr>
        <w:top w:val="none" w:sz="0" w:space="0" w:color="auto"/>
        <w:left w:val="none" w:sz="0" w:space="0" w:color="auto"/>
        <w:bottom w:val="none" w:sz="0" w:space="0" w:color="auto"/>
        <w:right w:val="none" w:sz="0" w:space="0" w:color="auto"/>
      </w:divBdr>
    </w:div>
    <w:div w:id="776214640">
      <w:bodyDiv w:val="1"/>
      <w:marLeft w:val="0"/>
      <w:marRight w:val="0"/>
      <w:marTop w:val="0"/>
      <w:marBottom w:val="0"/>
      <w:divBdr>
        <w:top w:val="none" w:sz="0" w:space="0" w:color="auto"/>
        <w:left w:val="none" w:sz="0" w:space="0" w:color="auto"/>
        <w:bottom w:val="none" w:sz="0" w:space="0" w:color="auto"/>
        <w:right w:val="none" w:sz="0" w:space="0" w:color="auto"/>
      </w:divBdr>
    </w:div>
    <w:div w:id="842477797">
      <w:bodyDiv w:val="1"/>
      <w:marLeft w:val="0"/>
      <w:marRight w:val="0"/>
      <w:marTop w:val="0"/>
      <w:marBottom w:val="0"/>
      <w:divBdr>
        <w:top w:val="none" w:sz="0" w:space="0" w:color="auto"/>
        <w:left w:val="none" w:sz="0" w:space="0" w:color="auto"/>
        <w:bottom w:val="none" w:sz="0" w:space="0" w:color="auto"/>
        <w:right w:val="none" w:sz="0" w:space="0" w:color="auto"/>
      </w:divBdr>
    </w:div>
    <w:div w:id="1575972765">
      <w:bodyDiv w:val="1"/>
      <w:marLeft w:val="0"/>
      <w:marRight w:val="0"/>
      <w:marTop w:val="0"/>
      <w:marBottom w:val="0"/>
      <w:divBdr>
        <w:top w:val="none" w:sz="0" w:space="0" w:color="auto"/>
        <w:left w:val="none" w:sz="0" w:space="0" w:color="auto"/>
        <w:bottom w:val="none" w:sz="0" w:space="0" w:color="auto"/>
        <w:right w:val="none" w:sz="0" w:space="0" w:color="auto"/>
      </w:divBdr>
    </w:div>
    <w:div w:id="16520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tp://al014.k12.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larson@k12.sd.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Larson</dc:creator>
  <cp:keywords/>
  <dc:description/>
  <cp:lastModifiedBy>Adam Larson</cp:lastModifiedBy>
  <cp:revision>3</cp:revision>
  <dcterms:created xsi:type="dcterms:W3CDTF">2013-03-27T19:06:00Z</dcterms:created>
  <dcterms:modified xsi:type="dcterms:W3CDTF">2013-03-27T19:09:00Z</dcterms:modified>
</cp:coreProperties>
</file>